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 xml:space="preserve">La empresa comercial </w:t>
      </w:r>
      <w:r w:rsidRPr="00310CCC">
        <w:rPr>
          <w:rFonts w:ascii="Arial" w:hAnsi="Arial" w:cs="Arial"/>
          <w:b/>
          <w:sz w:val="20"/>
          <w:szCs w:val="20"/>
        </w:rPr>
        <w:t>HERMES</w:t>
      </w:r>
      <w:r w:rsidRPr="00310CCC">
        <w:rPr>
          <w:rFonts w:ascii="Arial" w:hAnsi="Arial" w:cs="Arial"/>
          <w:sz w:val="20"/>
          <w:szCs w:val="20"/>
        </w:rPr>
        <w:t xml:space="preserve"> presenta los siguientes datos relativos a las mercaderías que comercializa:</w:t>
      </w:r>
    </w:p>
    <w:p w:rsidR="00310CCC" w:rsidRPr="00310CCC" w:rsidRDefault="00310CCC" w:rsidP="00310CCC">
      <w:pPr>
        <w:pStyle w:val="Prrafodelista"/>
        <w:numPr>
          <w:ilvl w:val="0"/>
          <w:numId w:val="9"/>
        </w:numPr>
        <w:spacing w:after="0"/>
        <w:jc w:val="both"/>
        <w:rPr>
          <w:rFonts w:ascii="Arial" w:hAnsi="Arial" w:cs="Arial"/>
          <w:sz w:val="20"/>
          <w:szCs w:val="20"/>
        </w:rPr>
      </w:pPr>
      <w:r w:rsidRPr="00310CCC">
        <w:rPr>
          <w:rFonts w:ascii="Arial" w:hAnsi="Arial" w:cs="Arial"/>
          <w:sz w:val="20"/>
          <w:szCs w:val="20"/>
        </w:rPr>
        <w:t>Existencias iniciales: 20.000 Uds. adquiridas a 1.750 u.m. /Ud.</w:t>
      </w:r>
    </w:p>
    <w:p w:rsidR="00310CCC" w:rsidRPr="00310CCC" w:rsidRDefault="00310CCC" w:rsidP="00310CCC">
      <w:pPr>
        <w:pStyle w:val="Prrafodelista"/>
        <w:numPr>
          <w:ilvl w:val="0"/>
          <w:numId w:val="9"/>
        </w:numPr>
        <w:spacing w:after="0"/>
        <w:jc w:val="both"/>
        <w:rPr>
          <w:rFonts w:ascii="Arial" w:hAnsi="Arial" w:cs="Arial"/>
          <w:sz w:val="20"/>
          <w:szCs w:val="20"/>
        </w:rPr>
      </w:pPr>
      <w:r w:rsidRPr="00310CCC">
        <w:rPr>
          <w:rFonts w:ascii="Arial" w:hAnsi="Arial" w:cs="Arial"/>
          <w:sz w:val="20"/>
          <w:szCs w:val="20"/>
        </w:rPr>
        <w:t>Compras realizadas durante el periodo: 60.000 Uds. a un precio de catálogo de 2.000 u.m. /Ud.</w:t>
      </w:r>
    </w:p>
    <w:p w:rsidR="00310CCC" w:rsidRPr="00310CCC" w:rsidRDefault="00310CCC" w:rsidP="00310CCC">
      <w:pPr>
        <w:pStyle w:val="Prrafodelista"/>
        <w:numPr>
          <w:ilvl w:val="0"/>
          <w:numId w:val="9"/>
        </w:numPr>
        <w:spacing w:after="0"/>
        <w:jc w:val="both"/>
        <w:rPr>
          <w:rFonts w:ascii="Arial" w:hAnsi="Arial" w:cs="Arial"/>
          <w:sz w:val="20"/>
          <w:szCs w:val="20"/>
        </w:rPr>
      </w:pPr>
      <w:r w:rsidRPr="00310CCC">
        <w:rPr>
          <w:rFonts w:ascii="Arial" w:hAnsi="Arial" w:cs="Arial"/>
          <w:sz w:val="20"/>
          <w:szCs w:val="20"/>
        </w:rPr>
        <w:t>El transporte hasta el almacén de la empresa de las mercaderías compradas, no incluido en el precio arriba indicado, ha importado 15.000.000 u.m.</w:t>
      </w:r>
    </w:p>
    <w:p w:rsidR="00310CCC" w:rsidRPr="00310CCC" w:rsidRDefault="00310CCC" w:rsidP="00310CCC">
      <w:pPr>
        <w:pStyle w:val="Prrafodelista"/>
        <w:numPr>
          <w:ilvl w:val="0"/>
          <w:numId w:val="9"/>
        </w:numPr>
        <w:spacing w:after="0"/>
        <w:jc w:val="both"/>
        <w:rPr>
          <w:rFonts w:ascii="Arial" w:hAnsi="Arial" w:cs="Arial"/>
          <w:sz w:val="20"/>
          <w:szCs w:val="20"/>
        </w:rPr>
      </w:pPr>
      <w:r w:rsidRPr="00310CCC">
        <w:rPr>
          <w:rFonts w:ascii="Arial" w:hAnsi="Arial" w:cs="Arial"/>
          <w:sz w:val="20"/>
          <w:szCs w:val="20"/>
        </w:rPr>
        <w:t>El proveedor concedió un descuento de 6.000.000 u.m. en atención al volumen de las compras realizadas durante el periodo.</w:t>
      </w:r>
    </w:p>
    <w:p w:rsidR="00310CCC" w:rsidRPr="00310CCC" w:rsidRDefault="00310CCC" w:rsidP="00310CCC">
      <w:pPr>
        <w:pStyle w:val="Prrafodelista"/>
        <w:numPr>
          <w:ilvl w:val="0"/>
          <w:numId w:val="9"/>
        </w:numPr>
        <w:spacing w:after="0"/>
        <w:jc w:val="both"/>
        <w:rPr>
          <w:rFonts w:ascii="Arial" w:hAnsi="Arial" w:cs="Arial"/>
          <w:sz w:val="20"/>
          <w:szCs w:val="20"/>
        </w:rPr>
      </w:pPr>
      <w:r w:rsidRPr="00310CCC">
        <w:rPr>
          <w:rFonts w:ascii="Arial" w:hAnsi="Arial" w:cs="Arial"/>
          <w:sz w:val="20"/>
          <w:szCs w:val="20"/>
        </w:rPr>
        <w:t>Asimismo, concedió diversos descuentos por pronto pago por un total de 3.000.000 u.m. durante el periodo.</w:t>
      </w:r>
    </w:p>
    <w:p w:rsidR="00310CCC" w:rsidRPr="00310CCC" w:rsidRDefault="00310CCC" w:rsidP="00310CCC">
      <w:pPr>
        <w:pStyle w:val="Prrafodelista"/>
        <w:numPr>
          <w:ilvl w:val="0"/>
          <w:numId w:val="9"/>
        </w:numPr>
        <w:spacing w:after="0"/>
        <w:jc w:val="both"/>
        <w:rPr>
          <w:rFonts w:ascii="Arial" w:hAnsi="Arial" w:cs="Arial"/>
          <w:sz w:val="20"/>
          <w:szCs w:val="20"/>
        </w:rPr>
      </w:pPr>
      <w:r w:rsidRPr="00310CCC">
        <w:rPr>
          <w:rFonts w:ascii="Arial" w:hAnsi="Arial" w:cs="Arial"/>
          <w:sz w:val="20"/>
          <w:szCs w:val="20"/>
        </w:rPr>
        <w:t xml:space="preserve">El IVA soportado por la empresa en sus compras (no incluido en los importes anteriores) ha ascendido a 18.000.000 u.m. </w:t>
      </w:r>
    </w:p>
    <w:p w:rsidR="00310CCC" w:rsidRPr="00310CCC" w:rsidRDefault="00310CCC" w:rsidP="00310CCC">
      <w:pPr>
        <w:pStyle w:val="Prrafodelista"/>
        <w:numPr>
          <w:ilvl w:val="0"/>
          <w:numId w:val="9"/>
        </w:numPr>
        <w:spacing w:after="0"/>
        <w:jc w:val="both"/>
        <w:rPr>
          <w:rFonts w:ascii="Arial" w:hAnsi="Arial" w:cs="Arial"/>
          <w:sz w:val="20"/>
          <w:szCs w:val="20"/>
        </w:rPr>
      </w:pPr>
      <w:r w:rsidRPr="00310CCC">
        <w:rPr>
          <w:rFonts w:ascii="Arial" w:hAnsi="Arial" w:cs="Arial"/>
          <w:sz w:val="20"/>
          <w:szCs w:val="20"/>
        </w:rPr>
        <w:t>Las ventas del periodo han sido: 50.000 Uds. a 2.500 u.m. /Ud. más un 18% de IVA.</w:t>
      </w: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Se pide:</w:t>
      </w:r>
    </w:p>
    <w:p w:rsidR="00310CCC" w:rsidRPr="00310CCC" w:rsidRDefault="00310CCC" w:rsidP="00310CCC">
      <w:pPr>
        <w:pStyle w:val="Prrafodelista"/>
        <w:numPr>
          <w:ilvl w:val="0"/>
          <w:numId w:val="10"/>
        </w:numPr>
        <w:spacing w:after="0"/>
        <w:jc w:val="both"/>
        <w:rPr>
          <w:rFonts w:ascii="Arial" w:hAnsi="Arial" w:cs="Arial"/>
          <w:sz w:val="20"/>
          <w:szCs w:val="20"/>
        </w:rPr>
      </w:pPr>
      <w:r w:rsidRPr="00310CCC">
        <w:rPr>
          <w:rFonts w:ascii="Arial" w:hAnsi="Arial" w:cs="Arial"/>
          <w:sz w:val="20"/>
          <w:szCs w:val="20"/>
        </w:rPr>
        <w:t>Coste de la mercadería comprada.</w:t>
      </w:r>
    </w:p>
    <w:p w:rsidR="00310CCC" w:rsidRPr="00310CCC" w:rsidRDefault="00310CCC" w:rsidP="00310CCC">
      <w:pPr>
        <w:pStyle w:val="Prrafodelista"/>
        <w:numPr>
          <w:ilvl w:val="0"/>
          <w:numId w:val="10"/>
        </w:numPr>
        <w:spacing w:after="0"/>
        <w:jc w:val="both"/>
        <w:rPr>
          <w:rFonts w:ascii="Arial" w:hAnsi="Arial" w:cs="Arial"/>
          <w:sz w:val="20"/>
          <w:szCs w:val="20"/>
        </w:rPr>
      </w:pPr>
      <w:r w:rsidRPr="00310CCC">
        <w:rPr>
          <w:rFonts w:ascii="Arial" w:hAnsi="Arial" w:cs="Arial"/>
          <w:sz w:val="20"/>
          <w:szCs w:val="20"/>
        </w:rPr>
        <w:t>Coste de la mercadería vendida.</w:t>
      </w:r>
    </w:p>
    <w:p w:rsidR="00310CCC" w:rsidRPr="00310CCC" w:rsidRDefault="00310CCC" w:rsidP="00310CCC">
      <w:pPr>
        <w:pStyle w:val="Prrafodelista"/>
        <w:numPr>
          <w:ilvl w:val="0"/>
          <w:numId w:val="10"/>
        </w:numPr>
        <w:spacing w:after="0"/>
        <w:jc w:val="both"/>
        <w:rPr>
          <w:rFonts w:ascii="Arial" w:hAnsi="Arial" w:cs="Arial"/>
          <w:sz w:val="20"/>
          <w:szCs w:val="20"/>
        </w:rPr>
      </w:pPr>
      <w:r w:rsidRPr="00310CCC">
        <w:rPr>
          <w:rFonts w:ascii="Arial" w:hAnsi="Arial" w:cs="Arial"/>
          <w:sz w:val="20"/>
          <w:szCs w:val="20"/>
        </w:rPr>
        <w:t>Margen bruto en ventas.</w:t>
      </w:r>
    </w:p>
    <w:p w:rsidR="00310CCC" w:rsidRPr="00310CCC" w:rsidRDefault="00310CCC" w:rsidP="00310CCC">
      <w:pPr>
        <w:pStyle w:val="Prrafodelista"/>
        <w:numPr>
          <w:ilvl w:val="0"/>
          <w:numId w:val="10"/>
        </w:numPr>
        <w:spacing w:after="0"/>
        <w:jc w:val="both"/>
        <w:rPr>
          <w:rFonts w:ascii="Arial" w:hAnsi="Arial" w:cs="Arial"/>
          <w:sz w:val="20"/>
          <w:szCs w:val="20"/>
        </w:rPr>
      </w:pPr>
      <w:r w:rsidRPr="00310CCC">
        <w:rPr>
          <w:rFonts w:ascii="Arial" w:hAnsi="Arial" w:cs="Arial"/>
          <w:sz w:val="20"/>
          <w:szCs w:val="20"/>
        </w:rPr>
        <w:t>Valoración (en balance) de las existencias finales de mercaderías.</w:t>
      </w:r>
    </w:p>
    <w:p w:rsidR="00310CCC" w:rsidRPr="00310CCC" w:rsidRDefault="00310CCC" w:rsidP="00310C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 xml:space="preserve">La empresa industrial </w:t>
      </w:r>
      <w:r w:rsidRPr="00310CCC">
        <w:rPr>
          <w:rFonts w:ascii="Arial" w:hAnsi="Arial" w:cs="Arial"/>
          <w:b/>
          <w:sz w:val="20"/>
          <w:szCs w:val="20"/>
        </w:rPr>
        <w:t xml:space="preserve">HEFESO </w:t>
      </w:r>
      <w:r w:rsidRPr="00310CCC">
        <w:rPr>
          <w:rFonts w:ascii="Arial" w:hAnsi="Arial" w:cs="Arial"/>
          <w:sz w:val="20"/>
          <w:szCs w:val="20"/>
        </w:rPr>
        <w:t>fabrica un único producto P a partir de la materia prima M. Para el periodo objeto de estudio, presenta los siguientes datos:</w:t>
      </w: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 xml:space="preserve">Materias primas </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 xml:space="preserve">Existencias iniciales: 700 kg por valor de 343.000 u.m. </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Compras: 3.500 kg a 492 u.m/kg. El transporte de las mismas tuvo un coste adicional de 35.000 u.m</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Consumo: 4.000 kg (Valoración: coste medio ponderado)</w:t>
      </w: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Producción</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Se fabricaron 1.000 unidades de producto P, totalmente terminadas.</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Mano de obra directa: 1.500 horas a 1.000 u.m/h</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Gastos generales de fabricación: 600.000 u.m</w:t>
      </w: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 xml:space="preserve">Ventas </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Se vendieron 800 unidades a 5.000 u.m/Ud.</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Las existencias iniciales de producto P: 200 unidades, con un valor en balance de 700.000 u.m. Criterio de valoración: coste medio ponderado.</w:t>
      </w: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Se pide:</w:t>
      </w:r>
    </w:p>
    <w:p w:rsidR="00310CCC" w:rsidRPr="00310CCC" w:rsidRDefault="00310CCC" w:rsidP="00310CCC">
      <w:pPr>
        <w:pStyle w:val="Prrafodelista"/>
        <w:numPr>
          <w:ilvl w:val="0"/>
          <w:numId w:val="11"/>
        </w:numPr>
        <w:spacing w:after="0"/>
        <w:jc w:val="both"/>
        <w:rPr>
          <w:rFonts w:ascii="Arial" w:hAnsi="Arial" w:cs="Arial"/>
          <w:sz w:val="20"/>
          <w:szCs w:val="20"/>
        </w:rPr>
      </w:pPr>
      <w:r w:rsidRPr="00310CCC">
        <w:rPr>
          <w:rFonts w:ascii="Arial" w:hAnsi="Arial" w:cs="Arial"/>
          <w:sz w:val="20"/>
          <w:szCs w:val="20"/>
        </w:rPr>
        <w:t>Coste de la materia prima comprada (total y unitario).</w:t>
      </w:r>
    </w:p>
    <w:p w:rsidR="00310CCC" w:rsidRPr="00310CCC" w:rsidRDefault="00310CCC" w:rsidP="00310CCC">
      <w:pPr>
        <w:pStyle w:val="Prrafodelista"/>
        <w:numPr>
          <w:ilvl w:val="0"/>
          <w:numId w:val="11"/>
        </w:numPr>
        <w:spacing w:after="0"/>
        <w:jc w:val="both"/>
        <w:rPr>
          <w:rFonts w:ascii="Arial" w:hAnsi="Arial" w:cs="Arial"/>
          <w:sz w:val="20"/>
          <w:szCs w:val="20"/>
        </w:rPr>
      </w:pPr>
      <w:r w:rsidRPr="00310CCC">
        <w:rPr>
          <w:rFonts w:ascii="Arial" w:hAnsi="Arial" w:cs="Arial"/>
          <w:sz w:val="20"/>
          <w:szCs w:val="20"/>
        </w:rPr>
        <w:t>Coste de la materia prima consumida (total y unitario).</w:t>
      </w:r>
    </w:p>
    <w:p w:rsidR="00310CCC" w:rsidRPr="00310CCC" w:rsidRDefault="00310CCC" w:rsidP="00310CCC">
      <w:pPr>
        <w:pStyle w:val="Prrafodelista"/>
        <w:numPr>
          <w:ilvl w:val="0"/>
          <w:numId w:val="11"/>
        </w:numPr>
        <w:spacing w:after="0"/>
        <w:jc w:val="both"/>
        <w:rPr>
          <w:rFonts w:ascii="Arial" w:hAnsi="Arial" w:cs="Arial"/>
          <w:sz w:val="20"/>
          <w:szCs w:val="20"/>
        </w:rPr>
      </w:pPr>
      <w:r w:rsidRPr="00310CCC">
        <w:rPr>
          <w:rFonts w:ascii="Arial" w:hAnsi="Arial" w:cs="Arial"/>
          <w:sz w:val="20"/>
          <w:szCs w:val="20"/>
        </w:rPr>
        <w:t>Coste industrial de los productos terminados (total y unitario).</w:t>
      </w:r>
    </w:p>
    <w:p w:rsidR="00310CCC" w:rsidRPr="00310CCC" w:rsidRDefault="00310CCC" w:rsidP="00310CCC">
      <w:pPr>
        <w:pStyle w:val="Prrafodelista"/>
        <w:numPr>
          <w:ilvl w:val="0"/>
          <w:numId w:val="11"/>
        </w:numPr>
        <w:spacing w:after="0"/>
        <w:jc w:val="both"/>
        <w:rPr>
          <w:rFonts w:ascii="Arial" w:hAnsi="Arial" w:cs="Arial"/>
          <w:sz w:val="20"/>
          <w:szCs w:val="20"/>
        </w:rPr>
      </w:pPr>
      <w:r w:rsidRPr="00310CCC">
        <w:rPr>
          <w:rFonts w:ascii="Arial" w:hAnsi="Arial" w:cs="Arial"/>
          <w:sz w:val="20"/>
          <w:szCs w:val="20"/>
        </w:rPr>
        <w:t>Coste industrial de los productos vendidos (total y unitario).</w:t>
      </w:r>
    </w:p>
    <w:p w:rsidR="00310CCC" w:rsidRPr="00310CCC" w:rsidRDefault="00310CCC" w:rsidP="00310CCC">
      <w:pPr>
        <w:pStyle w:val="Prrafodelista"/>
        <w:numPr>
          <w:ilvl w:val="0"/>
          <w:numId w:val="11"/>
        </w:numPr>
        <w:spacing w:after="0"/>
        <w:jc w:val="both"/>
        <w:rPr>
          <w:rFonts w:ascii="Arial" w:hAnsi="Arial" w:cs="Arial"/>
          <w:sz w:val="20"/>
          <w:szCs w:val="20"/>
        </w:rPr>
      </w:pPr>
      <w:r w:rsidRPr="00310CCC">
        <w:rPr>
          <w:rFonts w:ascii="Arial" w:hAnsi="Arial" w:cs="Arial"/>
          <w:sz w:val="20"/>
          <w:szCs w:val="20"/>
        </w:rPr>
        <w:t>Margen industrial obtenido (total y unitario).</w:t>
      </w:r>
    </w:p>
    <w:p w:rsidR="00310CCC" w:rsidRPr="00310CCC" w:rsidRDefault="00310CCC" w:rsidP="00310CCC">
      <w:pPr>
        <w:pStyle w:val="Prrafodelista"/>
        <w:numPr>
          <w:ilvl w:val="0"/>
          <w:numId w:val="11"/>
        </w:numPr>
        <w:spacing w:after="0"/>
        <w:jc w:val="both"/>
        <w:rPr>
          <w:rFonts w:ascii="Arial" w:hAnsi="Arial" w:cs="Arial"/>
          <w:sz w:val="20"/>
          <w:szCs w:val="20"/>
        </w:rPr>
      </w:pPr>
      <w:r w:rsidRPr="00310CCC">
        <w:rPr>
          <w:rFonts w:ascii="Arial" w:hAnsi="Arial" w:cs="Arial"/>
          <w:sz w:val="20"/>
          <w:szCs w:val="20"/>
        </w:rPr>
        <w:t>Valoración (en balance) de las existencias finales</w:t>
      </w:r>
    </w:p>
    <w:p w:rsidR="00310CCC" w:rsidRPr="00310CCC" w:rsidRDefault="00310CCC" w:rsidP="00310CCC">
      <w:pPr>
        <w:spacing w:after="0"/>
        <w:jc w:val="both"/>
        <w:rPr>
          <w:rFonts w:ascii="Arial" w:hAnsi="Arial" w:cs="Arial"/>
          <w:b/>
          <w:sz w:val="20"/>
          <w:szCs w:val="20"/>
        </w:rPr>
      </w:pPr>
    </w:p>
    <w:p w:rsidR="00310CCC" w:rsidRP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Default="00310CCC" w:rsidP="00310CCC">
      <w:pPr>
        <w:spacing w:after="0"/>
        <w:jc w:val="both"/>
        <w:rPr>
          <w:rFonts w:ascii="Arial" w:hAnsi="Arial" w:cs="Arial"/>
          <w:b/>
          <w:sz w:val="20"/>
          <w:szCs w:val="20"/>
        </w:rPr>
      </w:pPr>
    </w:p>
    <w:p w:rsidR="00310CCC" w:rsidRPr="00310CCC" w:rsidRDefault="00310CCC" w:rsidP="00310CCC">
      <w:pPr>
        <w:spacing w:after="0"/>
        <w:jc w:val="both"/>
        <w:rPr>
          <w:rFonts w:ascii="Arial" w:hAnsi="Arial" w:cs="Arial"/>
          <w:b/>
          <w:sz w:val="20"/>
          <w:szCs w:val="20"/>
        </w:rPr>
      </w:pPr>
    </w:p>
    <w:p w:rsidR="00310CCC" w:rsidRPr="00310CCC" w:rsidRDefault="00310CCC" w:rsidP="00310CCC">
      <w:pPr>
        <w:spacing w:after="0"/>
        <w:jc w:val="both"/>
        <w:rPr>
          <w:rFonts w:ascii="Arial" w:hAnsi="Arial" w:cs="Arial"/>
          <w:b/>
          <w:sz w:val="20"/>
          <w:szCs w:val="20"/>
        </w:rPr>
      </w:pPr>
    </w:p>
    <w:p w:rsidR="00310CCC" w:rsidRPr="00310CCC" w:rsidRDefault="00310CCC" w:rsidP="00310CCC">
      <w:pPr>
        <w:spacing w:after="0"/>
        <w:jc w:val="both"/>
        <w:rPr>
          <w:rFonts w:ascii="Arial" w:hAnsi="Arial" w:cs="Arial"/>
          <w:b/>
          <w:sz w:val="20"/>
          <w:szCs w:val="20"/>
        </w:rPr>
      </w:pPr>
    </w:p>
    <w:p w:rsidR="00310CCC" w:rsidRPr="00310CCC" w:rsidRDefault="00310CCC" w:rsidP="00310CCC">
      <w:pPr>
        <w:spacing w:after="0"/>
        <w:jc w:val="both"/>
        <w:rPr>
          <w:rFonts w:ascii="Arial" w:hAnsi="Arial" w:cs="Arial"/>
          <w:b/>
          <w:sz w:val="20"/>
          <w:szCs w:val="20"/>
        </w:rPr>
      </w:pPr>
    </w:p>
    <w:p w:rsidR="00310CCC" w:rsidRPr="00310CCC" w:rsidRDefault="00310CCC" w:rsidP="00310CCC">
      <w:pPr>
        <w:spacing w:after="0"/>
        <w:jc w:val="both"/>
        <w:rPr>
          <w:rFonts w:ascii="Arial" w:hAnsi="Arial" w:cs="Arial"/>
          <w:b/>
          <w:sz w:val="20"/>
          <w:szCs w:val="20"/>
        </w:rPr>
      </w:pPr>
    </w:p>
    <w:p w:rsidR="00310CCC" w:rsidRPr="00310CCC" w:rsidRDefault="00310CCC" w:rsidP="00310CCC">
      <w:pPr>
        <w:pBdr>
          <w:top w:val="single" w:sz="4" w:space="1" w:color="auto"/>
          <w:left w:val="single" w:sz="4" w:space="4" w:color="auto"/>
          <w:bottom w:val="single" w:sz="4" w:space="1" w:color="auto"/>
          <w:right w:val="single" w:sz="4" w:space="4" w:color="auto"/>
        </w:pBdr>
        <w:spacing w:after="0"/>
        <w:jc w:val="both"/>
        <w:rPr>
          <w:rFonts w:ascii="Arial" w:hAnsi="Arial" w:cs="Arial"/>
          <w:b/>
          <w:sz w:val="20"/>
          <w:szCs w:val="20"/>
        </w:rPr>
      </w:pP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 xml:space="preserve">Materias primas </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Compras: 6.000 kg a 260 u.m/kg. El proveedor concedió descuentos por pronto pago por un importe total de 60.000 u.m.</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 xml:space="preserve">Consumo: 3.000 kg para la fabricación de A y 2.000 kg para la de B. </w:t>
      </w: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Producción</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Se fabricaron 5.000 unidades de producto A y 4.000 de B, totalmente terminados en ambos casos.</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Mano de obra directa: 600 horas para la fabricación de A y 400 horas para la de B. El coste tola de la mano de obra directa Ascencio a 1.200.000 u.m. en el periodo.</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Gastos generales de fabricación: 500.000 u.m</w:t>
      </w: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 xml:space="preserve">Ventas </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 xml:space="preserve">Se vendieron 4.500  unidades  de producto A </w:t>
      </w:r>
      <w:proofErr w:type="spellStart"/>
      <w:r w:rsidRPr="00310CCC">
        <w:rPr>
          <w:rFonts w:ascii="Arial" w:hAnsi="Arial" w:cs="Arial"/>
          <w:sz w:val="20"/>
          <w:szCs w:val="20"/>
        </w:rPr>
        <w:t>a</w:t>
      </w:r>
      <w:proofErr w:type="spellEnd"/>
      <w:r w:rsidRPr="00310CCC">
        <w:rPr>
          <w:rFonts w:ascii="Arial" w:hAnsi="Arial" w:cs="Arial"/>
          <w:sz w:val="20"/>
          <w:szCs w:val="20"/>
        </w:rPr>
        <w:t xml:space="preserve"> 500 u.m/Ud. y 3.800 unidades de producto B a 400 u.m/Ud.</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Las existencias iniciales de producto B: 200 unidades, con un valor en balance de 55.000 u.m. Criterio de valoración: FIFO.</w:t>
      </w: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b/>
          <w:sz w:val="20"/>
          <w:szCs w:val="20"/>
        </w:rPr>
      </w:pPr>
      <w:r w:rsidRPr="00310CCC">
        <w:rPr>
          <w:rFonts w:ascii="Arial" w:hAnsi="Arial" w:cs="Arial"/>
          <w:b/>
          <w:sz w:val="20"/>
          <w:szCs w:val="20"/>
        </w:rPr>
        <w:t>Se pide:</w:t>
      </w:r>
    </w:p>
    <w:p w:rsidR="00310CCC" w:rsidRPr="00310CCC" w:rsidRDefault="00310CCC" w:rsidP="00310CCC">
      <w:pPr>
        <w:pStyle w:val="Prrafodelista"/>
        <w:numPr>
          <w:ilvl w:val="0"/>
          <w:numId w:val="12"/>
        </w:numPr>
        <w:spacing w:after="0"/>
        <w:jc w:val="both"/>
        <w:rPr>
          <w:rFonts w:ascii="Arial" w:hAnsi="Arial" w:cs="Arial"/>
          <w:sz w:val="20"/>
          <w:szCs w:val="20"/>
        </w:rPr>
      </w:pPr>
      <w:r w:rsidRPr="00310CCC">
        <w:rPr>
          <w:rFonts w:ascii="Arial" w:hAnsi="Arial" w:cs="Arial"/>
          <w:sz w:val="20"/>
          <w:szCs w:val="20"/>
        </w:rPr>
        <w:t>Coste de la materia prima comprada.</w:t>
      </w:r>
    </w:p>
    <w:p w:rsidR="00310CCC" w:rsidRPr="00310CCC" w:rsidRDefault="00310CCC" w:rsidP="00310CCC">
      <w:pPr>
        <w:pStyle w:val="Prrafodelista"/>
        <w:numPr>
          <w:ilvl w:val="0"/>
          <w:numId w:val="12"/>
        </w:numPr>
        <w:spacing w:after="0"/>
        <w:jc w:val="both"/>
        <w:rPr>
          <w:rFonts w:ascii="Arial" w:hAnsi="Arial" w:cs="Arial"/>
          <w:sz w:val="20"/>
          <w:szCs w:val="20"/>
        </w:rPr>
      </w:pPr>
      <w:r w:rsidRPr="00310CCC">
        <w:rPr>
          <w:rFonts w:ascii="Arial" w:hAnsi="Arial" w:cs="Arial"/>
          <w:sz w:val="20"/>
          <w:szCs w:val="20"/>
        </w:rPr>
        <w:t>Coste de la materia prima consumida para cada producto.</w:t>
      </w:r>
    </w:p>
    <w:p w:rsidR="00310CCC" w:rsidRPr="00310CCC" w:rsidRDefault="00310CCC" w:rsidP="00310CCC">
      <w:pPr>
        <w:pStyle w:val="Prrafodelista"/>
        <w:numPr>
          <w:ilvl w:val="0"/>
          <w:numId w:val="12"/>
        </w:numPr>
        <w:spacing w:after="0"/>
        <w:jc w:val="both"/>
        <w:rPr>
          <w:rFonts w:ascii="Arial" w:hAnsi="Arial" w:cs="Arial"/>
          <w:sz w:val="20"/>
          <w:szCs w:val="20"/>
        </w:rPr>
      </w:pPr>
      <w:r w:rsidRPr="00310CCC">
        <w:rPr>
          <w:rFonts w:ascii="Arial" w:hAnsi="Arial" w:cs="Arial"/>
          <w:sz w:val="20"/>
          <w:szCs w:val="20"/>
        </w:rPr>
        <w:t>Coste industrial de los productos terminados A.</w:t>
      </w:r>
    </w:p>
    <w:p w:rsidR="00310CCC" w:rsidRPr="00310CCC" w:rsidRDefault="00310CCC" w:rsidP="00310CCC">
      <w:pPr>
        <w:pStyle w:val="Prrafodelista"/>
        <w:numPr>
          <w:ilvl w:val="0"/>
          <w:numId w:val="12"/>
        </w:numPr>
        <w:spacing w:after="0"/>
        <w:jc w:val="both"/>
        <w:rPr>
          <w:rFonts w:ascii="Arial" w:hAnsi="Arial" w:cs="Arial"/>
          <w:sz w:val="20"/>
          <w:szCs w:val="20"/>
        </w:rPr>
      </w:pPr>
      <w:r w:rsidRPr="00310CCC">
        <w:rPr>
          <w:rFonts w:ascii="Arial" w:hAnsi="Arial" w:cs="Arial"/>
          <w:sz w:val="20"/>
          <w:szCs w:val="20"/>
        </w:rPr>
        <w:t>Coste industrial de los productos terminados B.</w:t>
      </w:r>
    </w:p>
    <w:p w:rsidR="00310CCC" w:rsidRPr="00310CCC" w:rsidRDefault="00310CCC" w:rsidP="00310CCC">
      <w:pPr>
        <w:pStyle w:val="Prrafodelista"/>
        <w:numPr>
          <w:ilvl w:val="0"/>
          <w:numId w:val="12"/>
        </w:numPr>
        <w:spacing w:after="0"/>
        <w:jc w:val="both"/>
        <w:rPr>
          <w:rFonts w:ascii="Arial" w:hAnsi="Arial" w:cs="Arial"/>
          <w:sz w:val="20"/>
          <w:szCs w:val="20"/>
        </w:rPr>
      </w:pPr>
      <w:r w:rsidRPr="00310CCC">
        <w:rPr>
          <w:rFonts w:ascii="Arial" w:hAnsi="Arial" w:cs="Arial"/>
          <w:sz w:val="20"/>
          <w:szCs w:val="20"/>
        </w:rPr>
        <w:t>Coste industrial de los productos vendidos A.</w:t>
      </w:r>
    </w:p>
    <w:p w:rsidR="00310CCC" w:rsidRPr="00310CCC" w:rsidRDefault="00310CCC" w:rsidP="00310CCC">
      <w:pPr>
        <w:pStyle w:val="Prrafodelista"/>
        <w:numPr>
          <w:ilvl w:val="0"/>
          <w:numId w:val="12"/>
        </w:numPr>
        <w:rPr>
          <w:rFonts w:ascii="Arial" w:hAnsi="Arial" w:cs="Arial"/>
          <w:sz w:val="20"/>
          <w:szCs w:val="20"/>
        </w:rPr>
      </w:pPr>
      <w:r w:rsidRPr="00310CCC">
        <w:rPr>
          <w:rFonts w:ascii="Arial" w:hAnsi="Arial" w:cs="Arial"/>
          <w:sz w:val="20"/>
          <w:szCs w:val="20"/>
        </w:rPr>
        <w:t>Coste industrial de los productos vendidos B.</w:t>
      </w:r>
    </w:p>
    <w:p w:rsidR="00310CCC" w:rsidRPr="00310CCC" w:rsidRDefault="00310CCC" w:rsidP="00310CCC">
      <w:pPr>
        <w:pStyle w:val="Prrafodelista"/>
        <w:numPr>
          <w:ilvl w:val="0"/>
          <w:numId w:val="12"/>
        </w:numPr>
        <w:spacing w:after="0"/>
        <w:jc w:val="both"/>
        <w:rPr>
          <w:rFonts w:ascii="Arial" w:hAnsi="Arial" w:cs="Arial"/>
          <w:sz w:val="20"/>
          <w:szCs w:val="20"/>
        </w:rPr>
      </w:pPr>
      <w:r w:rsidRPr="00310CCC">
        <w:rPr>
          <w:rFonts w:ascii="Arial" w:hAnsi="Arial" w:cs="Arial"/>
          <w:sz w:val="20"/>
          <w:szCs w:val="20"/>
        </w:rPr>
        <w:t>Margen industrial obtenido con las ventas de A y B.</w:t>
      </w:r>
    </w:p>
    <w:p w:rsidR="00310CCC" w:rsidRPr="00310CCC" w:rsidRDefault="00310CCC" w:rsidP="00310CCC">
      <w:pPr>
        <w:pStyle w:val="Prrafodelista"/>
        <w:numPr>
          <w:ilvl w:val="0"/>
          <w:numId w:val="12"/>
        </w:numPr>
        <w:spacing w:after="0"/>
        <w:jc w:val="both"/>
        <w:rPr>
          <w:rFonts w:ascii="Arial" w:hAnsi="Arial" w:cs="Arial"/>
          <w:sz w:val="20"/>
          <w:szCs w:val="20"/>
        </w:rPr>
      </w:pPr>
      <w:r w:rsidRPr="00310CCC">
        <w:rPr>
          <w:rFonts w:ascii="Arial" w:hAnsi="Arial" w:cs="Arial"/>
          <w:sz w:val="20"/>
          <w:szCs w:val="20"/>
        </w:rPr>
        <w:t>Valoración (en balance) de las existencias finales</w:t>
      </w:r>
    </w:p>
    <w:p w:rsidR="00310CCC" w:rsidRDefault="00310CCC" w:rsidP="00310CCC">
      <w:pPr>
        <w:spacing w:after="0"/>
        <w:jc w:val="both"/>
        <w:rPr>
          <w:rFonts w:ascii="Arial" w:hAnsi="Arial" w:cs="Arial"/>
          <w:sz w:val="20"/>
          <w:szCs w:val="20"/>
        </w:rPr>
      </w:pPr>
    </w:p>
    <w:p w:rsidR="00310CCC" w:rsidRDefault="00310CCC" w:rsidP="00310CCC">
      <w:pPr>
        <w:spacing w:after="0"/>
        <w:jc w:val="both"/>
        <w:rPr>
          <w:rFonts w:ascii="Arial" w:hAnsi="Arial" w:cs="Arial"/>
          <w:sz w:val="20"/>
          <w:szCs w:val="20"/>
        </w:rPr>
      </w:pPr>
    </w:p>
    <w:p w:rsidR="00310CCC" w:rsidRDefault="00310CCC" w:rsidP="00310CCC">
      <w:pPr>
        <w:spacing w:after="0"/>
        <w:jc w:val="both"/>
        <w:rPr>
          <w:rFonts w:ascii="Arial" w:hAnsi="Arial" w:cs="Arial"/>
          <w:sz w:val="20"/>
          <w:szCs w:val="20"/>
        </w:rPr>
      </w:pPr>
    </w:p>
    <w:p w:rsidR="00310CCC" w:rsidRDefault="00310CCC" w:rsidP="00310CCC">
      <w:pPr>
        <w:spacing w:after="0"/>
        <w:jc w:val="both"/>
        <w:rPr>
          <w:rFonts w:ascii="Arial" w:hAnsi="Arial" w:cs="Arial"/>
          <w:sz w:val="20"/>
          <w:szCs w:val="20"/>
        </w:rPr>
      </w:pPr>
    </w:p>
    <w:p w:rsid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La empresa industrial ARGES, fabrica el producto P a partir de una misma materia prima Los datos relativos al mes de octubre del año X1 son los siguientes:</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No había existencias iniciales</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Compras de materias primas: 5.000 kg. A 2.000 u.m/kg</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Consumo de materias primas: 4.000 kg.</w:t>
      </w:r>
    </w:p>
    <w:p w:rsidR="00310CCC" w:rsidRPr="00310CCC" w:rsidRDefault="00310CCC" w:rsidP="00310CCC">
      <w:pPr>
        <w:pStyle w:val="Prrafodelista"/>
        <w:numPr>
          <w:ilvl w:val="0"/>
          <w:numId w:val="13"/>
        </w:numPr>
        <w:spacing w:after="0"/>
        <w:jc w:val="both"/>
        <w:rPr>
          <w:rFonts w:ascii="Arial" w:hAnsi="Arial" w:cs="Arial"/>
          <w:sz w:val="20"/>
          <w:szCs w:val="20"/>
        </w:rPr>
      </w:pPr>
      <w:r w:rsidRPr="00310CCC">
        <w:rPr>
          <w:rFonts w:ascii="Arial" w:hAnsi="Arial" w:cs="Arial"/>
          <w:sz w:val="20"/>
          <w:szCs w:val="20"/>
        </w:rPr>
        <w:t>Producción: 10.000 unidades de P, totalmente terminadas.</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Otros costes del periodo:</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Función de aprovisionamiento (o compras)</w:t>
      </w:r>
      <w:r w:rsidRPr="00310CCC">
        <w:rPr>
          <w:rFonts w:ascii="Arial" w:hAnsi="Arial" w:cs="Arial"/>
          <w:sz w:val="20"/>
          <w:szCs w:val="20"/>
        </w:rPr>
        <w:tab/>
        <w:t>1.000.000 u.m</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Función de transformación (MOD y GGF)</w:t>
      </w:r>
      <w:r w:rsidRPr="00310CCC">
        <w:rPr>
          <w:rFonts w:ascii="Arial" w:hAnsi="Arial" w:cs="Arial"/>
          <w:sz w:val="20"/>
          <w:szCs w:val="20"/>
        </w:rPr>
        <w:tab/>
        <w:t>10.000.000 u.m</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 xml:space="preserve">Función de distribución (o ventas) </w:t>
      </w:r>
      <w:r w:rsidRPr="00310CCC">
        <w:rPr>
          <w:rFonts w:ascii="Arial" w:hAnsi="Arial" w:cs="Arial"/>
          <w:sz w:val="20"/>
          <w:szCs w:val="20"/>
        </w:rPr>
        <w:tab/>
      </w:r>
      <w:r w:rsidRPr="00310CCC">
        <w:rPr>
          <w:rFonts w:ascii="Arial" w:hAnsi="Arial" w:cs="Arial"/>
          <w:sz w:val="20"/>
          <w:szCs w:val="20"/>
        </w:rPr>
        <w:tab/>
        <w:t>4.000.000 u.m</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Ventas: 8.000 unidades de P a 3.500 u.m/</w:t>
      </w:r>
      <w:proofErr w:type="spellStart"/>
      <w:r w:rsidRPr="00310CCC">
        <w:rPr>
          <w:rFonts w:ascii="Arial" w:hAnsi="Arial" w:cs="Arial"/>
          <w:sz w:val="20"/>
          <w:szCs w:val="20"/>
        </w:rPr>
        <w:t>ud</w:t>
      </w:r>
      <w:proofErr w:type="spellEnd"/>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Se pide:</w:t>
      </w:r>
    </w:p>
    <w:p w:rsidR="00310CCC" w:rsidRPr="00310CCC" w:rsidRDefault="00310CCC" w:rsidP="00310CCC">
      <w:pPr>
        <w:spacing w:after="0"/>
        <w:jc w:val="both"/>
        <w:rPr>
          <w:rFonts w:ascii="Arial" w:hAnsi="Arial" w:cs="Arial"/>
          <w:sz w:val="20"/>
          <w:szCs w:val="20"/>
        </w:rPr>
      </w:pPr>
      <w:r w:rsidRPr="00310CCC">
        <w:rPr>
          <w:rFonts w:ascii="Arial" w:hAnsi="Arial" w:cs="Arial"/>
          <w:sz w:val="20"/>
          <w:szCs w:val="20"/>
        </w:rPr>
        <w:t>Cálculo de costes resultados y valoración de las existencias finales.</w:t>
      </w: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Pr="00310CCC" w:rsidRDefault="00310CCC" w:rsidP="00310CCC">
      <w:pPr>
        <w:spacing w:after="0"/>
        <w:jc w:val="both"/>
        <w:rPr>
          <w:rFonts w:ascii="Arial" w:hAnsi="Arial" w:cs="Arial"/>
          <w:sz w:val="20"/>
          <w:szCs w:val="20"/>
        </w:rPr>
      </w:pPr>
    </w:p>
    <w:p w:rsid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empresa industrial VULCANO fabrica y vende los productos A y B a partir de una misma materia prima M y utilizando un mismo personal. Los datos relativos al periodo objeto de estudio son los siguientes: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tbl>
      <w:tblPr>
        <w:tblStyle w:val="Tablaconcuadrcula"/>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973"/>
      </w:tblGrid>
      <w:tr w:rsidR="00310CCC" w:rsidRPr="00310CCC" w:rsidTr="00310CCC">
        <w:tc>
          <w:tcPr>
            <w:tcW w:w="1908" w:type="dxa"/>
          </w:tcPr>
          <w:p w:rsidR="00310CCC" w:rsidRPr="00310CCC" w:rsidRDefault="00310CCC" w:rsidP="00310CCC">
            <w:pPr>
              <w:jc w:val="both"/>
              <w:rPr>
                <w:rFonts w:ascii="Arial" w:hAnsi="Arial" w:cs="Arial"/>
                <w:b/>
                <w:lang w:val="es-ES_tradnl" w:eastAsia="es-ES_tradnl"/>
              </w:rPr>
            </w:pPr>
            <w:r w:rsidRPr="00310CCC">
              <w:rPr>
                <w:rFonts w:ascii="Arial" w:hAnsi="Arial" w:cs="Arial"/>
                <w:b/>
                <w:u w:val="single"/>
                <w:lang w:val="es-ES_tradnl" w:eastAsia="es-ES_tradnl"/>
              </w:rPr>
              <w:t>Materias Primas</w:t>
            </w:r>
            <w:r w:rsidRPr="00310CCC">
              <w:rPr>
                <w:rFonts w:ascii="Arial" w:hAnsi="Arial" w:cs="Arial"/>
                <w:b/>
                <w:lang w:val="es-ES_tradnl" w:eastAsia="es-ES_tradnl"/>
              </w:rPr>
              <w:t>:</w:t>
            </w:r>
          </w:p>
        </w:tc>
        <w:tc>
          <w:tcPr>
            <w:tcW w:w="8973" w:type="dxa"/>
          </w:tcPr>
          <w:p w:rsidR="00310CCC" w:rsidRPr="00310CCC" w:rsidRDefault="00310CCC" w:rsidP="00310CCC">
            <w:pPr>
              <w:numPr>
                <w:ilvl w:val="0"/>
                <w:numId w:val="7"/>
              </w:numPr>
              <w:jc w:val="both"/>
              <w:rPr>
                <w:rFonts w:ascii="Arial" w:hAnsi="Arial" w:cs="Arial"/>
                <w:lang w:val="es-ES_tradnl" w:eastAsia="es-ES_tradnl"/>
              </w:rPr>
            </w:pPr>
            <w:r w:rsidRPr="00310CCC">
              <w:rPr>
                <w:rFonts w:ascii="Arial" w:hAnsi="Arial" w:cs="Arial"/>
                <w:lang w:val="es-ES_tradnl" w:eastAsia="es-ES_tradnl"/>
              </w:rPr>
              <w:t>Existencias iniciales: cero.</w:t>
            </w:r>
          </w:p>
          <w:p w:rsidR="00310CCC" w:rsidRPr="00310CCC" w:rsidRDefault="00310CCC" w:rsidP="00310CCC">
            <w:pPr>
              <w:numPr>
                <w:ilvl w:val="0"/>
                <w:numId w:val="7"/>
              </w:numPr>
              <w:ind w:left="284" w:hanging="284"/>
              <w:jc w:val="both"/>
              <w:rPr>
                <w:rFonts w:ascii="Arial" w:hAnsi="Arial" w:cs="Arial"/>
                <w:lang w:val="es-ES_tradnl" w:eastAsia="es-ES_tradnl"/>
              </w:rPr>
            </w:pPr>
            <w:r w:rsidRPr="00310CCC">
              <w:rPr>
                <w:rFonts w:ascii="Arial" w:hAnsi="Arial" w:cs="Arial"/>
                <w:lang w:val="es-ES_tradnl" w:eastAsia="es-ES_tradnl"/>
              </w:rPr>
              <w:t xml:space="preserve">Compras del periodo: </w:t>
            </w:r>
            <w:smartTag w:uri="urn:schemas-microsoft-com:office:smarttags" w:element="metricconverter">
              <w:smartTagPr>
                <w:attr w:name="ProductID" w:val="6.000 Kg"/>
              </w:smartTagPr>
              <w:r w:rsidRPr="00310CCC">
                <w:rPr>
                  <w:rFonts w:ascii="Arial" w:hAnsi="Arial" w:cs="Arial"/>
                  <w:lang w:val="es-ES_tradnl" w:eastAsia="es-ES_tradnl"/>
                </w:rPr>
                <w:t>6.000 Kg</w:t>
              </w:r>
            </w:smartTag>
            <w:r w:rsidRPr="00310CCC">
              <w:rPr>
                <w:rFonts w:ascii="Arial" w:hAnsi="Arial" w:cs="Arial"/>
                <w:lang w:val="es-ES_tradnl" w:eastAsia="es-ES_tradnl"/>
              </w:rPr>
              <w:t>. a 26€/Kg.</w:t>
            </w:r>
          </w:p>
          <w:p w:rsidR="00310CCC" w:rsidRPr="00310CCC" w:rsidRDefault="00310CCC" w:rsidP="00310CCC">
            <w:pPr>
              <w:numPr>
                <w:ilvl w:val="0"/>
                <w:numId w:val="7"/>
              </w:numPr>
              <w:jc w:val="both"/>
              <w:rPr>
                <w:rFonts w:ascii="Arial" w:hAnsi="Arial" w:cs="Arial"/>
                <w:lang w:val="es-ES_tradnl" w:eastAsia="es-ES_tradnl"/>
              </w:rPr>
            </w:pPr>
            <w:r w:rsidRPr="00310CCC">
              <w:rPr>
                <w:rFonts w:ascii="Arial" w:hAnsi="Arial" w:cs="Arial"/>
                <w:lang w:val="es-ES_tradnl" w:eastAsia="es-ES_tradnl"/>
              </w:rPr>
              <w:t xml:space="preserve">Consumos en el periodo: </w:t>
            </w:r>
            <w:smartTag w:uri="urn:schemas-microsoft-com:office:smarttags" w:element="metricconverter">
              <w:smartTagPr>
                <w:attr w:name="ProductID" w:val="3.000 Kg"/>
              </w:smartTagPr>
              <w:r w:rsidRPr="00310CCC">
                <w:rPr>
                  <w:rFonts w:ascii="Arial" w:hAnsi="Arial" w:cs="Arial"/>
                  <w:lang w:val="es-ES_tradnl" w:eastAsia="es-ES_tradnl"/>
                </w:rPr>
                <w:t>3.000 Kg</w:t>
              </w:r>
            </w:smartTag>
            <w:r w:rsidRPr="00310CCC">
              <w:rPr>
                <w:rFonts w:ascii="Arial" w:hAnsi="Arial" w:cs="Arial"/>
                <w:lang w:val="es-ES_tradnl" w:eastAsia="es-ES_tradnl"/>
              </w:rPr>
              <w:t xml:space="preserve">., para la fabricación de A y </w:t>
            </w:r>
            <w:smartTag w:uri="urn:schemas-microsoft-com:office:smarttags" w:element="metricconverter">
              <w:smartTagPr>
                <w:attr w:name="ProductID" w:val="2.000 Kg"/>
              </w:smartTagPr>
              <w:r w:rsidRPr="00310CCC">
                <w:rPr>
                  <w:rFonts w:ascii="Arial" w:hAnsi="Arial" w:cs="Arial"/>
                  <w:lang w:val="es-ES_tradnl" w:eastAsia="es-ES_tradnl"/>
                </w:rPr>
                <w:t>2.000 Kg</w:t>
              </w:r>
            </w:smartTag>
            <w:r w:rsidRPr="00310CCC">
              <w:rPr>
                <w:rFonts w:ascii="Arial" w:hAnsi="Arial" w:cs="Arial"/>
                <w:lang w:val="es-ES_tradnl" w:eastAsia="es-ES_tradnl"/>
              </w:rPr>
              <w:t>., para la fabricación de B.</w:t>
            </w:r>
          </w:p>
        </w:tc>
      </w:tr>
      <w:tr w:rsidR="00310CCC" w:rsidRPr="00310CCC" w:rsidTr="00310CCC">
        <w:tc>
          <w:tcPr>
            <w:tcW w:w="1908" w:type="dxa"/>
            <w:shd w:val="clear" w:color="auto" w:fill="F3F3F3"/>
          </w:tcPr>
          <w:p w:rsidR="00310CCC" w:rsidRPr="00310CCC" w:rsidRDefault="00310CCC" w:rsidP="00310CCC">
            <w:pPr>
              <w:jc w:val="both"/>
              <w:rPr>
                <w:rFonts w:ascii="Arial" w:hAnsi="Arial" w:cs="Arial"/>
                <w:lang w:val="es-ES_tradnl" w:eastAsia="es-ES_tradnl"/>
              </w:rPr>
            </w:pPr>
          </w:p>
        </w:tc>
        <w:tc>
          <w:tcPr>
            <w:tcW w:w="8973" w:type="dxa"/>
            <w:shd w:val="clear" w:color="auto" w:fill="F3F3F3"/>
          </w:tcPr>
          <w:p w:rsidR="00310CCC" w:rsidRPr="00310CCC" w:rsidRDefault="00310CCC" w:rsidP="00310CCC">
            <w:pPr>
              <w:jc w:val="both"/>
              <w:rPr>
                <w:rFonts w:ascii="Arial" w:hAnsi="Arial" w:cs="Arial"/>
                <w:lang w:val="es-ES_tradnl" w:eastAsia="es-ES_tradnl"/>
              </w:rPr>
            </w:pPr>
          </w:p>
        </w:tc>
      </w:tr>
      <w:tr w:rsidR="00310CCC" w:rsidRPr="00310CCC" w:rsidTr="00310CCC">
        <w:tc>
          <w:tcPr>
            <w:tcW w:w="1908" w:type="dxa"/>
          </w:tcPr>
          <w:p w:rsidR="00310CCC" w:rsidRPr="00310CCC" w:rsidRDefault="00310CCC" w:rsidP="00310CCC">
            <w:pPr>
              <w:jc w:val="both"/>
              <w:rPr>
                <w:rFonts w:ascii="Arial" w:hAnsi="Arial" w:cs="Arial"/>
                <w:b/>
                <w:lang w:val="es-ES_tradnl" w:eastAsia="es-ES_tradnl"/>
              </w:rPr>
            </w:pPr>
            <w:r w:rsidRPr="00310CCC">
              <w:rPr>
                <w:rFonts w:ascii="Arial" w:hAnsi="Arial" w:cs="Arial"/>
                <w:b/>
                <w:u w:val="single"/>
                <w:lang w:val="es-ES_tradnl" w:eastAsia="es-ES_tradnl"/>
              </w:rPr>
              <w:t>Producción</w:t>
            </w:r>
            <w:r w:rsidRPr="00310CCC">
              <w:rPr>
                <w:rFonts w:ascii="Arial" w:hAnsi="Arial" w:cs="Arial"/>
                <w:b/>
                <w:lang w:val="es-ES_tradnl" w:eastAsia="es-ES_tradnl"/>
              </w:rPr>
              <w:t>:</w:t>
            </w:r>
          </w:p>
        </w:tc>
        <w:tc>
          <w:tcPr>
            <w:tcW w:w="8973" w:type="dxa"/>
          </w:tcPr>
          <w:p w:rsidR="00310CCC" w:rsidRPr="00310CCC" w:rsidRDefault="00310CCC" w:rsidP="00310CCC">
            <w:pPr>
              <w:numPr>
                <w:ilvl w:val="0"/>
                <w:numId w:val="7"/>
              </w:numPr>
              <w:jc w:val="both"/>
              <w:rPr>
                <w:rFonts w:ascii="Arial" w:hAnsi="Arial" w:cs="Arial"/>
                <w:lang w:val="es-ES_tradnl" w:eastAsia="es-ES_tradnl"/>
              </w:rPr>
            </w:pPr>
            <w:r w:rsidRPr="00310CCC">
              <w:rPr>
                <w:rFonts w:ascii="Arial" w:hAnsi="Arial" w:cs="Arial"/>
                <w:lang w:val="es-ES_tradnl" w:eastAsia="es-ES_tradnl"/>
              </w:rPr>
              <w:t>Durante el periodo, se fabricaron 5.000 unidades de A y 4.000 unidades de B, totalmente terminadas en ambos casos.</w:t>
            </w:r>
          </w:p>
          <w:p w:rsidR="00310CCC" w:rsidRPr="00310CCC" w:rsidRDefault="00310CCC" w:rsidP="00310CCC">
            <w:pPr>
              <w:numPr>
                <w:ilvl w:val="0"/>
                <w:numId w:val="7"/>
              </w:numPr>
              <w:ind w:left="284" w:hanging="284"/>
              <w:jc w:val="both"/>
              <w:rPr>
                <w:rFonts w:ascii="Arial" w:hAnsi="Arial" w:cs="Arial"/>
                <w:lang w:val="es-ES_tradnl" w:eastAsia="es-ES_tradnl"/>
              </w:rPr>
            </w:pPr>
            <w:r w:rsidRPr="00310CCC">
              <w:rPr>
                <w:rFonts w:ascii="Arial" w:hAnsi="Arial" w:cs="Arial"/>
                <w:lang w:val="es-ES_tradnl" w:eastAsia="es-ES_tradnl"/>
              </w:rPr>
              <w:t>Mano de obra directa: 6.000 horas  para la fabricación de A y 4.000 horas para la producción de B. El coste total de mano de obra directa ascendió a 120.000€.</w:t>
            </w:r>
          </w:p>
          <w:p w:rsidR="00310CCC" w:rsidRPr="00310CCC" w:rsidRDefault="00310CCC" w:rsidP="00310CCC">
            <w:pPr>
              <w:numPr>
                <w:ilvl w:val="0"/>
                <w:numId w:val="7"/>
              </w:numPr>
              <w:jc w:val="both"/>
              <w:rPr>
                <w:rFonts w:ascii="Arial" w:hAnsi="Arial" w:cs="Arial"/>
                <w:lang w:val="es-ES_tradnl" w:eastAsia="es-ES_tradnl"/>
              </w:rPr>
            </w:pPr>
            <w:r w:rsidRPr="00310CCC">
              <w:rPr>
                <w:rFonts w:ascii="Arial" w:hAnsi="Arial" w:cs="Arial"/>
                <w:lang w:val="es-ES_tradnl" w:eastAsia="es-ES_tradnl"/>
              </w:rPr>
              <w:t>Gastos generales de fabricación: 50.000€. Estos gastos han sido ocasionados por el conjunto de las instalaciones empleadas simultáneamente en la fabricación de A y B. La empresa no tiene predeterminada una variable para distribuir estos costes directos.</w:t>
            </w:r>
          </w:p>
        </w:tc>
      </w:tr>
      <w:tr w:rsidR="00310CCC" w:rsidRPr="00310CCC" w:rsidTr="00310CCC">
        <w:tc>
          <w:tcPr>
            <w:tcW w:w="1908" w:type="dxa"/>
            <w:shd w:val="clear" w:color="auto" w:fill="F3F3F3"/>
          </w:tcPr>
          <w:p w:rsidR="00310CCC" w:rsidRPr="00310CCC" w:rsidRDefault="00310CCC" w:rsidP="00310CCC">
            <w:pPr>
              <w:jc w:val="both"/>
              <w:rPr>
                <w:rFonts w:ascii="Arial" w:hAnsi="Arial" w:cs="Arial"/>
                <w:lang w:val="es-ES_tradnl" w:eastAsia="es-ES_tradnl"/>
              </w:rPr>
            </w:pPr>
          </w:p>
        </w:tc>
        <w:tc>
          <w:tcPr>
            <w:tcW w:w="8973" w:type="dxa"/>
            <w:shd w:val="clear" w:color="auto" w:fill="F3F3F3"/>
          </w:tcPr>
          <w:p w:rsidR="00310CCC" w:rsidRPr="00310CCC" w:rsidRDefault="00310CCC" w:rsidP="00310CCC">
            <w:pPr>
              <w:jc w:val="both"/>
              <w:rPr>
                <w:rFonts w:ascii="Arial" w:hAnsi="Arial" w:cs="Arial"/>
                <w:lang w:val="es-ES_tradnl" w:eastAsia="es-ES_tradnl"/>
              </w:rPr>
            </w:pPr>
          </w:p>
        </w:tc>
      </w:tr>
      <w:tr w:rsidR="00310CCC" w:rsidRPr="00310CCC" w:rsidTr="00310CCC">
        <w:tc>
          <w:tcPr>
            <w:tcW w:w="1908" w:type="dxa"/>
          </w:tcPr>
          <w:p w:rsidR="00310CCC" w:rsidRPr="00310CCC" w:rsidRDefault="00310CCC" w:rsidP="00310CCC">
            <w:pPr>
              <w:jc w:val="both"/>
              <w:rPr>
                <w:rFonts w:ascii="Arial" w:hAnsi="Arial" w:cs="Arial"/>
                <w:b/>
                <w:lang w:val="es-ES_tradnl" w:eastAsia="es-ES_tradnl"/>
              </w:rPr>
            </w:pPr>
            <w:r w:rsidRPr="00310CCC">
              <w:rPr>
                <w:rFonts w:ascii="Arial" w:hAnsi="Arial" w:cs="Arial"/>
                <w:b/>
                <w:u w:val="single"/>
                <w:lang w:val="es-ES_tradnl" w:eastAsia="es-ES_tradnl"/>
              </w:rPr>
              <w:t>Ventas</w:t>
            </w:r>
            <w:r w:rsidRPr="00310CCC">
              <w:rPr>
                <w:rFonts w:ascii="Arial" w:hAnsi="Arial" w:cs="Arial"/>
                <w:b/>
                <w:lang w:val="es-ES_tradnl" w:eastAsia="es-ES_tradnl"/>
              </w:rPr>
              <w:t>:</w:t>
            </w:r>
          </w:p>
        </w:tc>
        <w:tc>
          <w:tcPr>
            <w:tcW w:w="8973" w:type="dxa"/>
          </w:tcPr>
          <w:p w:rsidR="00310CCC" w:rsidRPr="00310CCC" w:rsidRDefault="00310CCC" w:rsidP="00310CCC">
            <w:pPr>
              <w:numPr>
                <w:ilvl w:val="0"/>
                <w:numId w:val="7"/>
              </w:numPr>
              <w:ind w:left="284" w:hanging="284"/>
              <w:jc w:val="both"/>
              <w:rPr>
                <w:rFonts w:ascii="Arial" w:hAnsi="Arial" w:cs="Arial"/>
                <w:lang w:val="es-ES_tradnl" w:eastAsia="es-ES_tradnl"/>
              </w:rPr>
            </w:pPr>
            <w:r w:rsidRPr="00310CCC">
              <w:rPr>
                <w:rFonts w:ascii="Arial" w:hAnsi="Arial" w:cs="Arial"/>
                <w:lang w:val="es-ES_tradnl" w:eastAsia="es-ES_tradnl"/>
              </w:rPr>
              <w:t>Se vendieron 4.500 unidades de producto A, a 50€/</w:t>
            </w:r>
            <w:proofErr w:type="spellStart"/>
            <w:r w:rsidRPr="00310CCC">
              <w:rPr>
                <w:rFonts w:ascii="Arial" w:hAnsi="Arial" w:cs="Arial"/>
                <w:lang w:val="es-ES_tradnl" w:eastAsia="es-ES_tradnl"/>
              </w:rPr>
              <w:t>ud.</w:t>
            </w:r>
            <w:proofErr w:type="spellEnd"/>
            <w:r w:rsidRPr="00310CCC">
              <w:rPr>
                <w:rFonts w:ascii="Arial" w:hAnsi="Arial" w:cs="Arial"/>
                <w:lang w:val="es-ES_tradnl" w:eastAsia="es-ES_tradnl"/>
              </w:rPr>
              <w:t xml:space="preserve">, y 3.800 </w:t>
            </w:r>
            <w:proofErr w:type="spellStart"/>
            <w:r w:rsidRPr="00310CCC">
              <w:rPr>
                <w:rFonts w:ascii="Arial" w:hAnsi="Arial" w:cs="Arial"/>
                <w:lang w:val="es-ES_tradnl" w:eastAsia="es-ES_tradnl"/>
              </w:rPr>
              <w:t>uds.</w:t>
            </w:r>
            <w:proofErr w:type="spellEnd"/>
            <w:r w:rsidRPr="00310CCC">
              <w:rPr>
                <w:rFonts w:ascii="Arial" w:hAnsi="Arial" w:cs="Arial"/>
                <w:lang w:val="es-ES_tradnl" w:eastAsia="es-ES_tradnl"/>
              </w:rPr>
              <w:t>, de producto B a 40 €/</w:t>
            </w:r>
            <w:proofErr w:type="spellStart"/>
            <w:r w:rsidRPr="00310CCC">
              <w:rPr>
                <w:rFonts w:ascii="Arial" w:hAnsi="Arial" w:cs="Arial"/>
                <w:lang w:val="es-ES_tradnl" w:eastAsia="es-ES_tradnl"/>
              </w:rPr>
              <w:t>ud.</w:t>
            </w:r>
            <w:proofErr w:type="spellEnd"/>
          </w:p>
          <w:p w:rsidR="00310CCC" w:rsidRPr="00310CCC" w:rsidRDefault="00310CCC" w:rsidP="00310CCC">
            <w:pPr>
              <w:numPr>
                <w:ilvl w:val="0"/>
                <w:numId w:val="7"/>
              </w:numPr>
              <w:jc w:val="both"/>
              <w:rPr>
                <w:rFonts w:ascii="Arial" w:hAnsi="Arial" w:cs="Arial"/>
                <w:lang w:val="es-ES_tradnl" w:eastAsia="es-ES_tradnl"/>
              </w:rPr>
            </w:pPr>
            <w:r w:rsidRPr="00310CCC">
              <w:rPr>
                <w:rFonts w:ascii="Arial" w:hAnsi="Arial" w:cs="Arial"/>
                <w:lang w:val="es-ES_tradnl" w:eastAsia="es-ES_tradnl"/>
              </w:rPr>
              <w:t xml:space="preserve">La empresa tenía unas existencias iniciales de 200 </w:t>
            </w:r>
            <w:proofErr w:type="spellStart"/>
            <w:r w:rsidRPr="00310CCC">
              <w:rPr>
                <w:rFonts w:ascii="Arial" w:hAnsi="Arial" w:cs="Arial"/>
                <w:lang w:val="es-ES_tradnl" w:eastAsia="es-ES_tradnl"/>
              </w:rPr>
              <w:t>uds.</w:t>
            </w:r>
            <w:proofErr w:type="spellEnd"/>
            <w:r w:rsidRPr="00310CCC">
              <w:rPr>
                <w:rFonts w:ascii="Arial" w:hAnsi="Arial" w:cs="Arial"/>
                <w:lang w:val="es-ES_tradnl" w:eastAsia="es-ES_tradnl"/>
              </w:rPr>
              <w:t>, de B, con un valor en balance de 5.500€.</w:t>
            </w:r>
          </w:p>
          <w:p w:rsidR="00310CCC" w:rsidRPr="00310CCC" w:rsidRDefault="00310CCC" w:rsidP="00310CCC">
            <w:pPr>
              <w:numPr>
                <w:ilvl w:val="0"/>
                <w:numId w:val="7"/>
              </w:numPr>
              <w:jc w:val="both"/>
              <w:rPr>
                <w:rFonts w:ascii="Arial" w:hAnsi="Arial" w:cs="Arial"/>
                <w:lang w:val="es-ES_tradnl" w:eastAsia="es-ES_tradnl"/>
              </w:rPr>
            </w:pPr>
            <w:r w:rsidRPr="00310CCC">
              <w:rPr>
                <w:rFonts w:ascii="Arial" w:hAnsi="Arial" w:cs="Arial"/>
                <w:lang w:val="es-ES_tradnl" w:eastAsia="es-ES_tradnl"/>
              </w:rPr>
              <w:t>VULCANO aplica la cláusula de valoración: FIFO para valorar los movimientos de inventarios en activos correspondientes.</w:t>
            </w:r>
          </w:p>
        </w:tc>
      </w:tr>
    </w:tbl>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r w:rsidRPr="00310CCC">
        <w:rPr>
          <w:rFonts w:ascii="Arial" w:eastAsia="Times New Roman" w:hAnsi="Arial" w:cs="Arial"/>
          <w:b/>
          <w:sz w:val="20"/>
          <w:szCs w:val="20"/>
          <w:lang w:val="es-ES_tradnl" w:eastAsia="es-ES_tradnl"/>
        </w:rPr>
        <w:t>Se pide:</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Coste de las materias primas compradas.</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Coste de las materias primas consumidas para cada producto.</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Clave de distribución elegida para asignar los gastos generales de fabricación a cada producción. El alumno deberá justificar los criterios seguidos para la elección.</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Coste industrial de los productos terminados A.</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Coste industrial de los productos terminados B.</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Coste industrial de los productos vendidos A.</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Coste industrial de los productos vendidos B.</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Margen industrial obtenido con las ventas de A y de B.</w:t>
      </w:r>
    </w:p>
    <w:p w:rsidR="00310CCC" w:rsidRPr="00310CCC" w:rsidRDefault="00310CCC" w:rsidP="00310CCC">
      <w:pPr>
        <w:numPr>
          <w:ilvl w:val="0"/>
          <w:numId w:val="8"/>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Valoración de las existencias finales de M, A y B.</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empresa de alimentación AHUMADOS, S. A., elabora dos tipos de sándwiches: de salmón (SS) y de escarola (SE). Todos los alimentos los compra en el momento en que los va a utilizar.</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Previamente a cada ejercicio esta empresa realiza una serie de previsiones sobre el posible comportamiento futuro del negocio. Disponemos de la siguiente estimación sobre los </w:t>
      </w:r>
      <w:r w:rsidRPr="00310CCC">
        <w:rPr>
          <w:rFonts w:ascii="Arial" w:eastAsia="Times New Roman" w:hAnsi="Arial" w:cs="Arial"/>
          <w:i/>
          <w:sz w:val="20"/>
          <w:szCs w:val="20"/>
          <w:lang w:val="es-ES_tradnl" w:eastAsia="es-ES_tradnl"/>
        </w:rPr>
        <w:t>inputs</w:t>
      </w:r>
      <w:r w:rsidRPr="00310CCC">
        <w:rPr>
          <w:rFonts w:ascii="Arial" w:eastAsia="Times New Roman" w:hAnsi="Arial" w:cs="Arial"/>
          <w:sz w:val="20"/>
          <w:szCs w:val="20"/>
          <w:lang w:val="es-ES_tradnl" w:eastAsia="es-ES_tradnl"/>
        </w:rPr>
        <w:t xml:space="preserve"> del proceso productivo, correspondiente al mes de enero de 2008.</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tbl>
      <w:tblPr>
        <w:tblStyle w:val="Tablaconcuadrcula"/>
        <w:tblW w:w="0" w:type="auto"/>
        <w:tblInd w:w="11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4500"/>
        <w:gridCol w:w="1800"/>
      </w:tblGrid>
      <w:tr w:rsidR="00310CCC" w:rsidRPr="00310CCC" w:rsidTr="004C7715">
        <w:tc>
          <w:tcPr>
            <w:tcW w:w="4500" w:type="dxa"/>
            <w:tcBorders>
              <w:top w:val="single" w:sz="12" w:space="0" w:color="auto"/>
              <w:bottom w:val="single" w:sz="12" w:space="0" w:color="auto"/>
              <w:right w:val="single" w:sz="12" w:space="0" w:color="auto"/>
            </w:tcBorders>
            <w:vAlign w:val="center"/>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Conceptos</w:t>
            </w:r>
          </w:p>
        </w:tc>
        <w:tc>
          <w:tcPr>
            <w:tcW w:w="1800" w:type="dxa"/>
            <w:tcBorders>
              <w:top w:val="single" w:sz="12" w:space="0" w:color="auto"/>
              <w:left w:val="single" w:sz="12" w:space="0" w:color="auto"/>
              <w:bottom w:val="single" w:sz="12" w:space="0" w:color="auto"/>
            </w:tcBorders>
            <w:vAlign w:val="center"/>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(En miles de €)</w:t>
            </w:r>
          </w:p>
        </w:tc>
      </w:tr>
      <w:tr w:rsidR="00310CCC" w:rsidRPr="00310CCC" w:rsidTr="004C7715">
        <w:tc>
          <w:tcPr>
            <w:tcW w:w="4500" w:type="dxa"/>
            <w:tcBorders>
              <w:top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Consumo de pan de molde.</w:t>
            </w:r>
          </w:p>
        </w:tc>
        <w:tc>
          <w:tcPr>
            <w:tcW w:w="1800" w:type="dxa"/>
            <w:tcBorders>
              <w:top w:val="single" w:sz="12"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Consumo de salmón ahumado.</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1.980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Consumo de escarola.</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20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Amortización inmovilizado m. cocinas.</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1.000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Amortización inmovilizado m. oficinas.</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Publicidad</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4.576,5</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Sueldos y salarios cocinas.</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Sueldos y salarios oficinas.</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Transporte de las ventas</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120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Suministros cocinas.</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100</w:t>
            </w:r>
          </w:p>
        </w:tc>
      </w:tr>
      <w:tr w:rsidR="00310CCC" w:rsidRPr="00310CCC" w:rsidTr="004C7715">
        <w:tc>
          <w:tcPr>
            <w:tcW w:w="4500"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Suministros oficinas.</w:t>
            </w:r>
          </w:p>
        </w:tc>
        <w:tc>
          <w:tcPr>
            <w:tcW w:w="1800"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w:t>
            </w:r>
          </w:p>
        </w:tc>
      </w:tr>
      <w:tr w:rsidR="00310CCC" w:rsidRPr="00310CCC" w:rsidTr="004C7715">
        <w:tc>
          <w:tcPr>
            <w:tcW w:w="4500" w:type="dxa"/>
            <w:tcBorders>
              <w:top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Intereses de préstamos.</w:t>
            </w:r>
          </w:p>
        </w:tc>
        <w:tc>
          <w:tcPr>
            <w:tcW w:w="1800" w:type="dxa"/>
            <w:tcBorders>
              <w:top w:val="dotted" w:sz="4" w:space="0" w:color="auto"/>
              <w:left w:val="single" w:sz="12" w:space="0" w:color="auto"/>
              <w:bottom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1.230</w:t>
            </w:r>
          </w:p>
        </w:tc>
      </w:tr>
    </w:tbl>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Otra información estimada sobre el mes de enero de 2008:</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1"/>
        </w:numPr>
        <w:spacing w:after="0" w:line="240" w:lineRule="auto"/>
        <w:ind w:left="284" w:hanging="284"/>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Fabricación: 9.000.000 de sándwiches de salmón (SS) y 1.000.000 de sándwiches de escarola (SE).</w:t>
      </w:r>
    </w:p>
    <w:p w:rsidR="00310CCC" w:rsidRPr="00310CCC" w:rsidRDefault="00310CCC" w:rsidP="00310CCC">
      <w:pPr>
        <w:numPr>
          <w:ilvl w:val="0"/>
          <w:numId w:val="1"/>
        </w:numPr>
        <w:spacing w:after="0" w:line="240" w:lineRule="auto"/>
        <w:ind w:left="284" w:hanging="284"/>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Ventas: 8.000.000 de sándwiches de salmón y 1.000.000 de sándwiches de escarola.</w:t>
      </w:r>
    </w:p>
    <w:p w:rsidR="00310CCC" w:rsidRPr="00310CCC" w:rsidRDefault="00310CCC" w:rsidP="00310CCC">
      <w:pPr>
        <w:numPr>
          <w:ilvl w:val="0"/>
          <w:numId w:val="1"/>
        </w:numPr>
        <w:spacing w:after="0" w:line="240" w:lineRule="auto"/>
        <w:ind w:left="284" w:hanging="284"/>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publicidad es conjunta para ambos tipos de productos.</w:t>
      </w:r>
    </w:p>
    <w:p w:rsidR="00310CCC" w:rsidRPr="00310CCC" w:rsidRDefault="00310CCC" w:rsidP="00310CCC">
      <w:pPr>
        <w:numPr>
          <w:ilvl w:val="0"/>
          <w:numId w:val="1"/>
        </w:numPr>
        <w:spacing w:after="0" w:line="240" w:lineRule="auto"/>
        <w:ind w:left="284" w:hanging="284"/>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No se tiene información detallada </w:t>
      </w:r>
      <w:proofErr w:type="spellStart"/>
      <w:r w:rsidRPr="00310CCC">
        <w:rPr>
          <w:rFonts w:ascii="Arial" w:eastAsia="Times New Roman" w:hAnsi="Arial" w:cs="Arial"/>
          <w:sz w:val="20"/>
          <w:szCs w:val="20"/>
          <w:lang w:val="es-ES_tradnl" w:eastAsia="es-ES_tradnl"/>
        </w:rPr>
        <w:t>sorbe</w:t>
      </w:r>
      <w:proofErr w:type="spellEnd"/>
      <w:r w:rsidRPr="00310CCC">
        <w:rPr>
          <w:rFonts w:ascii="Arial" w:eastAsia="Times New Roman" w:hAnsi="Arial" w:cs="Arial"/>
          <w:sz w:val="20"/>
          <w:szCs w:val="20"/>
          <w:lang w:val="es-ES_tradnl" w:eastAsia="es-ES_tradnl"/>
        </w:rPr>
        <w:t xml:space="preserve"> qué tipo de sándwiches son los que generan los transportes de venta.</w:t>
      </w:r>
    </w:p>
    <w:p w:rsidR="00310CCC" w:rsidRPr="00310CCC" w:rsidRDefault="00310CCC" w:rsidP="00310CCC">
      <w:pPr>
        <w:numPr>
          <w:ilvl w:val="0"/>
          <w:numId w:val="1"/>
        </w:numPr>
        <w:spacing w:after="0" w:line="240" w:lineRule="auto"/>
        <w:ind w:left="284" w:hanging="284"/>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lastRenderedPageBreak/>
        <w:t>Al finalizar enero de 2008, se almacenan en las cámaras frigoríficas los sándwiches no vendidos. De éstos se estiman que con carácter excepcional podrían estar caducados 10.000 sándwiches, lo que es completamente infrecuente en esta empresa</w:t>
      </w:r>
      <w:proofErr w:type="gramStart"/>
      <w:r w:rsidRPr="00310CCC">
        <w:rPr>
          <w:rFonts w:ascii="Arial" w:eastAsia="Times New Roman" w:hAnsi="Arial" w:cs="Arial"/>
          <w:sz w:val="20"/>
          <w:szCs w:val="20"/>
          <w:lang w:val="es-ES_tradnl" w:eastAsia="es-ES_tradnl"/>
        </w:rPr>
        <w:t>..</w:t>
      </w:r>
      <w:proofErr w:type="gramEnd"/>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r w:rsidRPr="00310CCC">
        <w:rPr>
          <w:rFonts w:ascii="Arial" w:eastAsia="Times New Roman" w:hAnsi="Arial" w:cs="Arial"/>
          <w:b/>
          <w:sz w:val="20"/>
          <w:szCs w:val="20"/>
          <w:lang w:val="es-ES_tradnl" w:eastAsia="es-ES_tradnl"/>
        </w:rPr>
        <w:t>Se pide:</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3"/>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Reclasificación funcional de los costes de la empresa.</w:t>
      </w:r>
    </w:p>
    <w:p w:rsidR="00310CCC" w:rsidRPr="00310CCC" w:rsidRDefault="00310CCC" w:rsidP="00310CCC">
      <w:pPr>
        <w:numPr>
          <w:ilvl w:val="0"/>
          <w:numId w:val="3"/>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Coste de producción de cada tipo de sándwich.</w:t>
      </w:r>
    </w:p>
    <w:p w:rsidR="00310CCC" w:rsidRPr="00310CCC" w:rsidRDefault="00310CCC" w:rsidP="00310CCC">
      <w:pPr>
        <w:numPr>
          <w:ilvl w:val="0"/>
          <w:numId w:val="3"/>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Valor de las existencias finales.</w:t>
      </w:r>
    </w:p>
    <w:p w:rsidR="00310CCC" w:rsidRPr="00310CCC" w:rsidRDefault="00310CCC" w:rsidP="00310CCC">
      <w:pPr>
        <w:numPr>
          <w:ilvl w:val="0"/>
          <w:numId w:val="3"/>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Calcule el precio de venta del sándwich de salmón y de escarola, el mismo para ambos productos, que haga que el resultado del mes de enero de 2008 sea cero (ni beneficios ni pérdidas).</w:t>
      </w:r>
    </w:p>
    <w:p w:rsidR="00310CCC" w:rsidRPr="00310CCC" w:rsidRDefault="00310CCC" w:rsidP="00310CCC">
      <w:pPr>
        <w:numPr>
          <w:ilvl w:val="0"/>
          <w:numId w:val="3"/>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Cuenta de resultados funcional.</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La empresa industrial “VESUBIO” se dedica a la fabricación de un único producto terminado V a partir de una materia prima. Su </w:t>
      </w:r>
      <w:r w:rsidRPr="00310CCC">
        <w:rPr>
          <w:rFonts w:ascii="Arial" w:eastAsia="Times New Roman" w:hAnsi="Arial" w:cs="Arial"/>
          <w:b/>
          <w:sz w:val="20"/>
          <w:szCs w:val="20"/>
          <w:lang w:val="es-ES_tradnl" w:eastAsia="es-ES_tradnl"/>
        </w:rPr>
        <w:t>periodo de cálculo de costes y resultados</w:t>
      </w:r>
      <w:r w:rsidRPr="00310CCC">
        <w:rPr>
          <w:rFonts w:ascii="Arial" w:eastAsia="Times New Roman" w:hAnsi="Arial" w:cs="Arial"/>
          <w:sz w:val="20"/>
          <w:szCs w:val="20"/>
          <w:lang w:val="es-ES_tradnl" w:eastAsia="es-ES_tradnl"/>
        </w:rPr>
        <w:t xml:space="preserve"> es el </w:t>
      </w:r>
      <w:r w:rsidRPr="00310CCC">
        <w:rPr>
          <w:rFonts w:ascii="Arial" w:eastAsia="Times New Roman" w:hAnsi="Arial" w:cs="Arial"/>
          <w:b/>
          <w:sz w:val="20"/>
          <w:szCs w:val="20"/>
          <w:lang w:val="es-ES_tradnl" w:eastAsia="es-ES_tradnl"/>
        </w:rPr>
        <w:t>mes</w:t>
      </w:r>
      <w:r w:rsidRPr="00310CCC">
        <w:rPr>
          <w:rFonts w:ascii="Arial" w:eastAsia="Times New Roman" w:hAnsi="Arial" w:cs="Arial"/>
          <w:sz w:val="20"/>
          <w:szCs w:val="20"/>
          <w:lang w:val="es-ES_tradnl" w:eastAsia="es-ES_tradnl"/>
        </w:rPr>
        <w:t>, y a 31 de enero del año X6 presenta los siguientes saldos contables: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tbl>
      <w:tblPr>
        <w:tblStyle w:val="Tablaconcuadrcu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988"/>
        <w:gridCol w:w="1106"/>
        <w:gridCol w:w="3780"/>
        <w:gridCol w:w="1106"/>
      </w:tblGrid>
      <w:tr w:rsidR="00310CCC" w:rsidRPr="00310CCC" w:rsidTr="004C7715">
        <w:tc>
          <w:tcPr>
            <w:tcW w:w="2988" w:type="dxa"/>
            <w:tcBorders>
              <w:top w:val="single" w:sz="12" w:space="0" w:color="auto"/>
              <w:bottom w:val="single" w:sz="12" w:space="0" w:color="auto"/>
              <w:right w:val="single" w:sz="12" w:space="0" w:color="auto"/>
            </w:tcBorders>
            <w:vAlign w:val="center"/>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SALDOS DEUDORES</w:t>
            </w:r>
          </w:p>
        </w:tc>
        <w:tc>
          <w:tcPr>
            <w:tcW w:w="1080" w:type="dxa"/>
            <w:tcBorders>
              <w:top w:val="single" w:sz="12" w:space="0" w:color="auto"/>
              <w:left w:val="single" w:sz="12" w:space="0" w:color="auto"/>
              <w:bottom w:val="single" w:sz="12" w:space="0" w:color="auto"/>
              <w:right w:val="single" w:sz="12" w:space="0" w:color="auto"/>
            </w:tcBorders>
            <w:vAlign w:val="center"/>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w:t>
            </w:r>
          </w:p>
        </w:tc>
        <w:tc>
          <w:tcPr>
            <w:tcW w:w="3780" w:type="dxa"/>
            <w:tcBorders>
              <w:top w:val="single" w:sz="12" w:space="0" w:color="auto"/>
              <w:left w:val="single" w:sz="12" w:space="0" w:color="auto"/>
              <w:bottom w:val="single" w:sz="12" w:space="0" w:color="auto"/>
              <w:right w:val="single" w:sz="12" w:space="0" w:color="auto"/>
            </w:tcBorders>
            <w:vAlign w:val="center"/>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SALDOS ACREEDORES</w:t>
            </w:r>
          </w:p>
        </w:tc>
        <w:tc>
          <w:tcPr>
            <w:tcW w:w="1079" w:type="dxa"/>
            <w:tcBorders>
              <w:top w:val="single" w:sz="12" w:space="0" w:color="auto"/>
              <w:left w:val="single" w:sz="12" w:space="0" w:color="auto"/>
              <w:bottom w:val="single" w:sz="12" w:space="0" w:color="auto"/>
            </w:tcBorders>
            <w:vAlign w:val="center"/>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w:t>
            </w:r>
          </w:p>
        </w:tc>
      </w:tr>
      <w:tr w:rsidR="00310CCC" w:rsidRPr="00310CCC" w:rsidTr="004C7715">
        <w:tc>
          <w:tcPr>
            <w:tcW w:w="2988" w:type="dxa"/>
            <w:tcBorders>
              <w:top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Terrenos y construcciones</w:t>
            </w:r>
          </w:p>
        </w:tc>
        <w:tc>
          <w:tcPr>
            <w:tcW w:w="1080" w:type="dxa"/>
            <w:tcBorders>
              <w:top w:val="single" w:sz="12"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750.000</w:t>
            </w:r>
          </w:p>
        </w:tc>
        <w:tc>
          <w:tcPr>
            <w:tcW w:w="3780" w:type="dxa"/>
            <w:tcBorders>
              <w:top w:val="single" w:sz="12"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Capital social.</w:t>
            </w:r>
          </w:p>
        </w:tc>
        <w:tc>
          <w:tcPr>
            <w:tcW w:w="1079" w:type="dxa"/>
            <w:tcBorders>
              <w:top w:val="single" w:sz="12"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870.000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Maquinaria.</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500.000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Reservas.</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Mobiliario.</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200.000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Resultado ejercicio X5.</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300.000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Clientes.</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50.000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Deudas a largo plazo con entidades crédito</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300.000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Tesorería.</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17.500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Deudas a corto plazo con entidades crédito</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100.000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Materias Primas.</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4.000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Proveedores</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12.000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Productos terminados.</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15.000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proofErr w:type="spellStart"/>
            <w:r w:rsidRPr="00310CCC">
              <w:rPr>
                <w:rFonts w:ascii="Arial" w:hAnsi="Arial" w:cs="Arial"/>
                <w:lang w:val="es-ES_tradnl" w:eastAsia="es-ES_tradnl"/>
              </w:rPr>
              <w:t>Amortiz</w:t>
            </w:r>
            <w:proofErr w:type="spellEnd"/>
            <w:r w:rsidRPr="00310CCC">
              <w:rPr>
                <w:rFonts w:ascii="Arial" w:hAnsi="Arial" w:cs="Arial"/>
                <w:lang w:val="es-ES_tradnl" w:eastAsia="es-ES_tradnl"/>
              </w:rPr>
              <w:t xml:space="preserve">. </w:t>
            </w:r>
            <w:proofErr w:type="gramStart"/>
            <w:r w:rsidRPr="00310CCC">
              <w:rPr>
                <w:rFonts w:ascii="Arial" w:hAnsi="Arial" w:cs="Arial"/>
                <w:lang w:val="es-ES_tradnl" w:eastAsia="es-ES_tradnl"/>
              </w:rPr>
              <w:t>acumulada</w:t>
            </w:r>
            <w:proofErr w:type="gramEnd"/>
            <w:r w:rsidRPr="00310CCC">
              <w:rPr>
                <w:rFonts w:ascii="Arial" w:hAnsi="Arial" w:cs="Arial"/>
                <w:lang w:val="es-ES_tradnl" w:eastAsia="es-ES_tradnl"/>
              </w:rPr>
              <w:t xml:space="preserve"> </w:t>
            </w:r>
            <w:proofErr w:type="spellStart"/>
            <w:r w:rsidRPr="00310CCC">
              <w:rPr>
                <w:rFonts w:ascii="Arial" w:hAnsi="Arial" w:cs="Arial"/>
                <w:lang w:val="es-ES_tradnl" w:eastAsia="es-ES_tradnl"/>
              </w:rPr>
              <w:t>inmoviliz</w:t>
            </w:r>
            <w:proofErr w:type="spellEnd"/>
            <w:r w:rsidRPr="00310CCC">
              <w:rPr>
                <w:rFonts w:ascii="Arial" w:hAnsi="Arial" w:cs="Arial"/>
                <w:lang w:val="es-ES_tradnl" w:eastAsia="es-ES_tradnl"/>
              </w:rPr>
              <w:t>. Mat.</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200.000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Compras de materias primas.</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16.500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Ventas de productos terminados.</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120.000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Gastos de personal.</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83.750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Intereses a corto plazo de deudas.</w:t>
            </w: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12.000</w:t>
            </w:r>
          </w:p>
        </w:tc>
      </w:tr>
      <w:tr w:rsidR="00310CCC" w:rsidRPr="00310CCC" w:rsidTr="004C7715">
        <w:tc>
          <w:tcPr>
            <w:tcW w:w="2988" w:type="dxa"/>
            <w:tcBorders>
              <w:top w:val="dotted" w:sz="4"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Suministros.</w:t>
            </w:r>
          </w:p>
        </w:tc>
        <w:tc>
          <w:tcPr>
            <w:tcW w:w="10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12.550</w:t>
            </w:r>
          </w:p>
        </w:tc>
        <w:tc>
          <w:tcPr>
            <w:tcW w:w="3780" w:type="dxa"/>
            <w:tcBorders>
              <w:top w:val="dotted" w:sz="4" w:space="0" w:color="auto"/>
              <w:left w:val="single" w:sz="12" w:space="0" w:color="auto"/>
              <w:bottom w:val="dotted" w:sz="4"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p>
        </w:tc>
        <w:tc>
          <w:tcPr>
            <w:tcW w:w="1079" w:type="dxa"/>
            <w:tcBorders>
              <w:top w:val="dotted" w:sz="4" w:space="0" w:color="auto"/>
              <w:left w:val="single" w:sz="12" w:space="0" w:color="auto"/>
              <w:bottom w:val="dotted" w:sz="4" w:space="0" w:color="auto"/>
            </w:tcBorders>
            <w:vAlign w:val="center"/>
          </w:tcPr>
          <w:p w:rsidR="00310CCC" w:rsidRPr="00310CCC" w:rsidRDefault="00310CCC" w:rsidP="00310CCC">
            <w:pPr>
              <w:jc w:val="right"/>
              <w:rPr>
                <w:rFonts w:ascii="Arial" w:hAnsi="Arial" w:cs="Arial"/>
                <w:lang w:val="es-ES_tradnl" w:eastAsia="es-ES_tradnl"/>
              </w:rPr>
            </w:pPr>
          </w:p>
        </w:tc>
      </w:tr>
      <w:tr w:rsidR="00310CCC" w:rsidRPr="00310CCC" w:rsidTr="004C7715">
        <w:tc>
          <w:tcPr>
            <w:tcW w:w="2988" w:type="dxa"/>
            <w:tcBorders>
              <w:top w:val="dotted" w:sz="4" w:space="0" w:color="auto"/>
              <w:bottom w:val="single" w:sz="12"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Publicidad.</w:t>
            </w:r>
          </w:p>
        </w:tc>
        <w:tc>
          <w:tcPr>
            <w:tcW w:w="1080" w:type="dxa"/>
            <w:tcBorders>
              <w:top w:val="dotted" w:sz="4" w:space="0" w:color="auto"/>
              <w:left w:val="single" w:sz="12" w:space="0" w:color="auto"/>
              <w:bottom w:val="single" w:sz="12"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4.700</w:t>
            </w:r>
          </w:p>
        </w:tc>
        <w:tc>
          <w:tcPr>
            <w:tcW w:w="3780" w:type="dxa"/>
            <w:tcBorders>
              <w:top w:val="dotted" w:sz="4" w:space="0" w:color="auto"/>
              <w:left w:val="single" w:sz="12" w:space="0" w:color="auto"/>
              <w:bottom w:val="single" w:sz="12"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p>
        </w:tc>
        <w:tc>
          <w:tcPr>
            <w:tcW w:w="1079" w:type="dxa"/>
            <w:tcBorders>
              <w:top w:val="dotted" w:sz="4" w:space="0" w:color="auto"/>
              <w:left w:val="single" w:sz="12" w:space="0" w:color="auto"/>
              <w:bottom w:val="single" w:sz="12" w:space="0" w:color="auto"/>
            </w:tcBorders>
            <w:vAlign w:val="center"/>
          </w:tcPr>
          <w:p w:rsidR="00310CCC" w:rsidRPr="00310CCC" w:rsidRDefault="00310CCC" w:rsidP="00310CCC">
            <w:pPr>
              <w:jc w:val="right"/>
              <w:rPr>
                <w:rFonts w:ascii="Arial" w:hAnsi="Arial" w:cs="Arial"/>
                <w:lang w:val="es-ES_tradnl" w:eastAsia="es-ES_tradnl"/>
              </w:rPr>
            </w:pPr>
          </w:p>
        </w:tc>
      </w:tr>
      <w:tr w:rsidR="00310CCC" w:rsidRPr="00310CCC" w:rsidTr="004C7715">
        <w:tc>
          <w:tcPr>
            <w:tcW w:w="2988" w:type="dxa"/>
            <w:tcBorders>
              <w:top w:val="single" w:sz="12" w:space="0" w:color="auto"/>
              <w:bottom w:val="single" w:sz="12"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TOTAL</w:t>
            </w:r>
          </w:p>
        </w:tc>
        <w:tc>
          <w:tcPr>
            <w:tcW w:w="1080" w:type="dxa"/>
            <w:tcBorders>
              <w:top w:val="single" w:sz="12" w:space="0" w:color="auto"/>
              <w:left w:val="single" w:sz="12" w:space="0" w:color="auto"/>
              <w:bottom w:val="single" w:sz="12" w:space="0" w:color="auto"/>
              <w:right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1.654.000</w:t>
            </w:r>
          </w:p>
        </w:tc>
        <w:tc>
          <w:tcPr>
            <w:tcW w:w="3780" w:type="dxa"/>
            <w:tcBorders>
              <w:top w:val="single" w:sz="12" w:space="0" w:color="auto"/>
              <w:left w:val="single" w:sz="12" w:space="0" w:color="auto"/>
              <w:bottom w:val="single" w:sz="12" w:space="0" w:color="auto"/>
              <w:right w:val="single" w:sz="12" w:space="0" w:color="auto"/>
            </w:tcBorders>
            <w:vAlign w:val="center"/>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TOTAL</w:t>
            </w:r>
          </w:p>
        </w:tc>
        <w:tc>
          <w:tcPr>
            <w:tcW w:w="1079" w:type="dxa"/>
            <w:tcBorders>
              <w:top w:val="single" w:sz="12" w:space="0" w:color="auto"/>
              <w:left w:val="single" w:sz="12" w:space="0" w:color="auto"/>
              <w:bottom w:val="single" w:sz="12" w:space="0" w:color="auto"/>
            </w:tcBorders>
            <w:vAlign w:val="center"/>
          </w:tcPr>
          <w:p w:rsidR="00310CCC" w:rsidRPr="00310CCC" w:rsidRDefault="00310CCC" w:rsidP="00310CCC">
            <w:pPr>
              <w:jc w:val="right"/>
              <w:rPr>
                <w:rFonts w:ascii="Arial" w:hAnsi="Arial" w:cs="Arial"/>
                <w:lang w:val="es-ES_tradnl" w:eastAsia="es-ES_tradnl"/>
              </w:rPr>
            </w:pPr>
            <w:r w:rsidRPr="00310CCC">
              <w:rPr>
                <w:rFonts w:ascii="Arial" w:hAnsi="Arial" w:cs="Arial"/>
                <w:lang w:val="es-ES_tradnl" w:eastAsia="es-ES_tradnl"/>
              </w:rPr>
              <w:t>1.654.000</w:t>
            </w:r>
          </w:p>
        </w:tc>
      </w:tr>
    </w:tbl>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INFORMACIÓN ADICIONAL</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r w:rsidRPr="00310CCC">
        <w:rPr>
          <w:rFonts w:ascii="Arial" w:eastAsia="Times New Roman" w:hAnsi="Arial" w:cs="Arial"/>
          <w:b/>
          <w:sz w:val="20"/>
          <w:szCs w:val="20"/>
          <w:lang w:val="es-ES_tradnl" w:eastAsia="es-ES_tradnl"/>
        </w:rPr>
        <w:t>Información sobre las materias primas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4"/>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En los almacenes de materias primas la empresa utiliza el método FIFO par </w:t>
      </w:r>
      <w:proofErr w:type="spellStart"/>
      <w:r w:rsidRPr="00310CCC">
        <w:rPr>
          <w:rFonts w:ascii="Arial" w:eastAsia="Times New Roman" w:hAnsi="Arial" w:cs="Arial"/>
          <w:sz w:val="20"/>
          <w:szCs w:val="20"/>
          <w:lang w:val="es-ES_tradnl" w:eastAsia="es-ES_tradnl"/>
        </w:rPr>
        <w:t>ala</w:t>
      </w:r>
      <w:proofErr w:type="spellEnd"/>
      <w:r w:rsidRPr="00310CCC">
        <w:rPr>
          <w:rFonts w:ascii="Arial" w:eastAsia="Times New Roman" w:hAnsi="Arial" w:cs="Arial"/>
          <w:sz w:val="20"/>
          <w:szCs w:val="20"/>
          <w:lang w:val="es-ES_tradnl" w:eastAsia="es-ES_tradnl"/>
        </w:rPr>
        <w:t xml:space="preserve"> asignación de valor.</w:t>
      </w:r>
    </w:p>
    <w:p w:rsidR="00310CCC" w:rsidRPr="00310CCC" w:rsidRDefault="00310CCC" w:rsidP="00310CCC">
      <w:pPr>
        <w:numPr>
          <w:ilvl w:val="0"/>
          <w:numId w:val="4"/>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Existencias iniciales: </w:t>
      </w:r>
      <w:smartTag w:uri="urn:schemas-microsoft-com:office:smarttags" w:element="metricconverter">
        <w:smartTagPr>
          <w:attr w:name="ProductID" w:val="10.000 Kg"/>
        </w:smartTagPr>
        <w:r w:rsidRPr="00310CCC">
          <w:rPr>
            <w:rFonts w:ascii="Arial" w:eastAsia="Times New Roman" w:hAnsi="Arial" w:cs="Arial"/>
            <w:sz w:val="20"/>
            <w:szCs w:val="20"/>
            <w:lang w:val="es-ES_tradnl" w:eastAsia="es-ES_tradnl"/>
          </w:rPr>
          <w:t>10.000 Kg</w:t>
        </w:r>
      </w:smartTag>
      <w:r w:rsidRPr="00310CCC">
        <w:rPr>
          <w:rFonts w:ascii="Arial" w:eastAsia="Times New Roman" w:hAnsi="Arial" w:cs="Arial"/>
          <w:sz w:val="20"/>
          <w:szCs w:val="20"/>
          <w:lang w:val="es-ES_tradnl" w:eastAsia="es-ES_tradnl"/>
        </w:rPr>
        <w:t>. a 0,4 €/Kg.</w:t>
      </w:r>
    </w:p>
    <w:p w:rsidR="00310CCC" w:rsidRPr="00310CCC" w:rsidRDefault="00310CCC" w:rsidP="00310CCC">
      <w:pPr>
        <w:numPr>
          <w:ilvl w:val="0"/>
          <w:numId w:val="4"/>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Compras de Nero: </w:t>
      </w:r>
      <w:smartTag w:uri="urn:schemas-microsoft-com:office:smarttags" w:element="metricconverter">
        <w:smartTagPr>
          <w:attr w:name="ProductID" w:val="30.000 Kg"/>
        </w:smartTagPr>
        <w:r w:rsidRPr="00310CCC">
          <w:rPr>
            <w:rFonts w:ascii="Arial" w:eastAsia="Times New Roman" w:hAnsi="Arial" w:cs="Arial"/>
            <w:sz w:val="20"/>
            <w:szCs w:val="20"/>
            <w:lang w:val="es-ES_tradnl" w:eastAsia="es-ES_tradnl"/>
          </w:rPr>
          <w:t>30.000 Kg</w:t>
        </w:r>
      </w:smartTag>
      <w:r w:rsidRPr="00310CCC">
        <w:rPr>
          <w:rFonts w:ascii="Arial" w:eastAsia="Times New Roman" w:hAnsi="Arial" w:cs="Arial"/>
          <w:sz w:val="20"/>
          <w:szCs w:val="20"/>
          <w:lang w:val="es-ES_tradnl" w:eastAsia="es-ES_tradnl"/>
        </w:rPr>
        <w:t>. a 0,55 €/Kg.</w:t>
      </w:r>
    </w:p>
    <w:p w:rsidR="00310CCC" w:rsidRPr="00310CCC" w:rsidRDefault="00310CCC" w:rsidP="00310CCC">
      <w:pPr>
        <w:numPr>
          <w:ilvl w:val="0"/>
          <w:numId w:val="4"/>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Durante el mes de enero del año X6 se consumieron </w:t>
      </w:r>
      <w:smartTag w:uri="urn:schemas-microsoft-com:office:smarttags" w:element="metricconverter">
        <w:smartTagPr>
          <w:attr w:name="ProductID" w:val="34.000 Kg"/>
        </w:smartTagPr>
        <w:r w:rsidRPr="00310CCC">
          <w:rPr>
            <w:rFonts w:ascii="Arial" w:eastAsia="Times New Roman" w:hAnsi="Arial" w:cs="Arial"/>
            <w:sz w:val="20"/>
            <w:szCs w:val="20"/>
            <w:lang w:val="es-ES_tradnl" w:eastAsia="es-ES_tradnl"/>
          </w:rPr>
          <w:t>34.000 Kg</w:t>
        </w:r>
      </w:smartTag>
      <w:r w:rsidRPr="00310CCC">
        <w:rPr>
          <w:rFonts w:ascii="Arial" w:eastAsia="Times New Roman" w:hAnsi="Arial" w:cs="Arial"/>
          <w:sz w:val="20"/>
          <w:szCs w:val="20"/>
          <w:lang w:val="es-ES_tradnl" w:eastAsia="es-ES_tradnl"/>
        </w:rPr>
        <w:t>. de materias primas.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r w:rsidRPr="00310CCC">
        <w:rPr>
          <w:rFonts w:ascii="Arial" w:eastAsia="Times New Roman" w:hAnsi="Arial" w:cs="Arial"/>
          <w:b/>
          <w:sz w:val="20"/>
          <w:szCs w:val="20"/>
          <w:lang w:val="es-ES_tradnl" w:eastAsia="es-ES_tradnl"/>
        </w:rPr>
        <w:t>Información sobre el inmovilizado</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5"/>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El saldo del epígrafe Terrenos y construcciones corresponde al coste de adquisición del edificio que ocupa la empresa, con el siguiente detalle.</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Valor del suelo. …………………………………….</w:t>
      </w:r>
      <w:r w:rsidRPr="00310CCC">
        <w:rPr>
          <w:rFonts w:ascii="Arial" w:eastAsia="Times New Roman" w:hAnsi="Arial" w:cs="Arial"/>
          <w:sz w:val="20"/>
          <w:szCs w:val="20"/>
          <w:lang w:val="es-ES_tradnl" w:eastAsia="es-ES_tradnl"/>
        </w:rPr>
        <w:tab/>
        <w:t>150.000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Construcción. ……………………………………….</w:t>
      </w:r>
      <w:r w:rsidRPr="00310CCC">
        <w:rPr>
          <w:rFonts w:ascii="Arial" w:eastAsia="Times New Roman" w:hAnsi="Arial" w:cs="Arial"/>
          <w:sz w:val="20"/>
          <w:szCs w:val="20"/>
          <w:lang w:val="es-ES_tradnl" w:eastAsia="es-ES_tradnl"/>
        </w:rPr>
        <w:tab/>
        <w:t>600.000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vida útil del edificio se ha estimado en cincuenta años y se amortiza linealmente durante este periodo.</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ocupación del edificio por los diversos departamentos de la empresa es el siguiente:</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Fábrica. ………………….………………………….</w:t>
      </w:r>
      <w:r w:rsidRPr="00310CCC">
        <w:rPr>
          <w:rFonts w:ascii="Arial" w:eastAsia="Times New Roman" w:hAnsi="Arial" w:cs="Arial"/>
          <w:sz w:val="20"/>
          <w:szCs w:val="20"/>
          <w:lang w:val="es-ES_tradnl" w:eastAsia="es-ES_tradnl"/>
        </w:rPr>
        <w:tab/>
        <w:t>150.000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Departamento de ventas. …..…………………….</w:t>
      </w:r>
      <w:r w:rsidRPr="00310CCC">
        <w:rPr>
          <w:rFonts w:ascii="Arial" w:eastAsia="Times New Roman" w:hAnsi="Arial" w:cs="Arial"/>
          <w:sz w:val="20"/>
          <w:szCs w:val="20"/>
          <w:lang w:val="es-ES_tradnl" w:eastAsia="es-ES_tradnl"/>
        </w:rPr>
        <w:tab/>
        <w:t>600.000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Departamento de administración. ……………….</w:t>
      </w:r>
      <w:r w:rsidRPr="00310CCC">
        <w:rPr>
          <w:rFonts w:ascii="Arial" w:eastAsia="Times New Roman" w:hAnsi="Arial" w:cs="Arial"/>
          <w:sz w:val="20"/>
          <w:szCs w:val="20"/>
          <w:lang w:val="es-ES_tradnl" w:eastAsia="es-ES_tradnl"/>
        </w:rPr>
        <w:tab/>
        <w:t>150.000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Dirección general. ……………..………………….</w:t>
      </w:r>
      <w:r w:rsidRPr="00310CCC">
        <w:rPr>
          <w:rFonts w:ascii="Arial" w:eastAsia="Times New Roman" w:hAnsi="Arial" w:cs="Arial"/>
          <w:sz w:val="20"/>
          <w:szCs w:val="20"/>
          <w:lang w:val="es-ES_tradnl" w:eastAsia="es-ES_tradnl"/>
        </w:rPr>
        <w:tab/>
        <w:t>600.000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Servicios comunes. ……………………………….</w:t>
      </w:r>
      <w:r w:rsidRPr="00310CCC">
        <w:rPr>
          <w:rFonts w:ascii="Arial" w:eastAsia="Times New Roman" w:hAnsi="Arial" w:cs="Arial"/>
          <w:sz w:val="20"/>
          <w:szCs w:val="20"/>
          <w:lang w:val="es-ES_tradnl" w:eastAsia="es-ES_tradnl"/>
        </w:rPr>
        <w:tab/>
        <w:t>600.000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5"/>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vida útil de la maquinaria industrial se ha estimado en 10.000horas de funcionamiento. En enero de 1996 se ha utilizado durante veinte horas.</w:t>
      </w:r>
    </w:p>
    <w:p w:rsidR="00310CCC" w:rsidRPr="00310CCC" w:rsidRDefault="00310CCC" w:rsidP="00310CCC">
      <w:pPr>
        <w:numPr>
          <w:ilvl w:val="0"/>
          <w:numId w:val="5"/>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 xml:space="preserve">El mobiliario se amortiza al 1 % mensual </w:t>
      </w:r>
      <w:proofErr w:type="spellStart"/>
      <w:r w:rsidRPr="00310CCC">
        <w:rPr>
          <w:rFonts w:ascii="Arial" w:eastAsia="Times New Roman" w:hAnsi="Arial" w:cs="Arial"/>
          <w:sz w:val="20"/>
          <w:szCs w:val="20"/>
          <w:lang w:val="es-ES_tradnl" w:eastAsia="es-ES_tradnl"/>
        </w:rPr>
        <w:t>sorbe</w:t>
      </w:r>
      <w:proofErr w:type="spellEnd"/>
      <w:r w:rsidRPr="00310CCC">
        <w:rPr>
          <w:rFonts w:ascii="Arial" w:eastAsia="Times New Roman" w:hAnsi="Arial" w:cs="Arial"/>
          <w:sz w:val="20"/>
          <w:szCs w:val="20"/>
          <w:lang w:val="es-ES_tradnl" w:eastAsia="es-ES_tradnl"/>
        </w:rPr>
        <w:t xml:space="preserve"> su coste de adquisición y su distribución en los distintos departamentos de la empresa es la siguiente:</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Fábrica. ………………….………………………….</w:t>
      </w:r>
      <w:r w:rsidRPr="00310CCC">
        <w:rPr>
          <w:rFonts w:ascii="Arial" w:eastAsia="Times New Roman" w:hAnsi="Arial" w:cs="Arial"/>
          <w:sz w:val="20"/>
          <w:szCs w:val="20"/>
          <w:lang w:val="es-ES_tradnl" w:eastAsia="es-ES_tradnl"/>
        </w:rPr>
        <w:tab/>
        <w:t>30.000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Departamento de ventas. …..…………………….</w:t>
      </w:r>
      <w:r w:rsidRPr="00310CCC">
        <w:rPr>
          <w:rFonts w:ascii="Arial" w:eastAsia="Times New Roman" w:hAnsi="Arial" w:cs="Arial"/>
          <w:sz w:val="20"/>
          <w:szCs w:val="20"/>
          <w:lang w:val="es-ES_tradnl" w:eastAsia="es-ES_tradnl"/>
        </w:rPr>
        <w:tab/>
        <w:t>60.000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Departamento de administración. ……………….</w:t>
      </w:r>
      <w:r w:rsidRPr="00310CCC">
        <w:rPr>
          <w:rFonts w:ascii="Arial" w:eastAsia="Times New Roman" w:hAnsi="Arial" w:cs="Arial"/>
          <w:sz w:val="20"/>
          <w:szCs w:val="20"/>
          <w:lang w:val="es-ES_tradnl" w:eastAsia="es-ES_tradnl"/>
        </w:rPr>
        <w:tab/>
        <w:t>50.000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Dirección general. ……………..………………….</w:t>
      </w:r>
      <w:r w:rsidRPr="00310CCC">
        <w:rPr>
          <w:rFonts w:ascii="Arial" w:eastAsia="Times New Roman" w:hAnsi="Arial" w:cs="Arial"/>
          <w:sz w:val="20"/>
          <w:szCs w:val="20"/>
          <w:lang w:val="es-ES_tradnl" w:eastAsia="es-ES_tradnl"/>
        </w:rPr>
        <w:tab/>
        <w:t>45.000 (€).</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Servicios comunes. ……………………………….</w:t>
      </w:r>
      <w:r w:rsidRPr="00310CCC">
        <w:rPr>
          <w:rFonts w:ascii="Arial" w:eastAsia="Times New Roman" w:hAnsi="Arial" w:cs="Arial"/>
          <w:sz w:val="20"/>
          <w:szCs w:val="20"/>
          <w:lang w:val="es-ES_tradnl" w:eastAsia="es-ES_tradnl"/>
        </w:rPr>
        <w:tab/>
        <w:t>15.000 (€).</w:t>
      </w:r>
    </w:p>
    <w:p w:rsidR="00310CCC" w:rsidRDefault="00310CCC" w:rsidP="00310CCC">
      <w:pPr>
        <w:spacing w:after="0" w:line="240" w:lineRule="auto"/>
        <w:jc w:val="both"/>
        <w:rPr>
          <w:rFonts w:ascii="Arial" w:eastAsia="Times New Roman" w:hAnsi="Arial" w:cs="Arial"/>
          <w:b/>
          <w:sz w:val="20"/>
          <w:szCs w:val="20"/>
          <w:lang w:val="es-ES_tradnl" w:eastAsia="es-ES_tradnl"/>
        </w:rPr>
      </w:pPr>
    </w:p>
    <w:p w:rsidR="00310CCC" w:rsidRDefault="00310CCC" w:rsidP="00310CCC">
      <w:pPr>
        <w:spacing w:after="0" w:line="240" w:lineRule="auto"/>
        <w:jc w:val="both"/>
        <w:rPr>
          <w:rFonts w:ascii="Arial" w:eastAsia="Times New Roman" w:hAnsi="Arial" w:cs="Arial"/>
          <w:b/>
          <w:sz w:val="20"/>
          <w:szCs w:val="20"/>
          <w:lang w:val="es-ES_tradnl" w:eastAsia="es-ES_tradnl"/>
        </w:rPr>
      </w:pPr>
    </w:p>
    <w:p w:rsidR="00310CCC" w:rsidRDefault="00310CCC" w:rsidP="00310CCC">
      <w:pPr>
        <w:spacing w:after="0" w:line="240" w:lineRule="auto"/>
        <w:jc w:val="both"/>
        <w:rPr>
          <w:rFonts w:ascii="Arial" w:eastAsia="Times New Roman" w:hAnsi="Arial" w:cs="Arial"/>
          <w:b/>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bookmarkStart w:id="0" w:name="_GoBack"/>
      <w:bookmarkEnd w:id="0"/>
      <w:r w:rsidRPr="00310CCC">
        <w:rPr>
          <w:rFonts w:ascii="Arial" w:eastAsia="Times New Roman" w:hAnsi="Arial" w:cs="Arial"/>
          <w:b/>
          <w:sz w:val="20"/>
          <w:szCs w:val="20"/>
          <w:lang w:val="es-ES_tradnl" w:eastAsia="es-ES_tradnl"/>
        </w:rPr>
        <w:t>Información sobre los gastos corrientes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6"/>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Los gastos de personal incluyen los costes asociados a los mismos y los controles. Los controles y claves de utilización establecidos para los suministros permiten imputar estos costes como sigue:</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tbl>
      <w:tblPr>
        <w:tblStyle w:val="Tablaconcuadrcu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4968"/>
        <w:gridCol w:w="1980"/>
        <w:gridCol w:w="1979"/>
      </w:tblGrid>
      <w:tr w:rsidR="00310CCC" w:rsidRPr="00310CCC" w:rsidTr="004C7715">
        <w:tc>
          <w:tcPr>
            <w:tcW w:w="4968" w:type="dxa"/>
            <w:tcBorders>
              <w:top w:val="single" w:sz="12" w:space="0" w:color="auto"/>
              <w:bottom w:val="single" w:sz="12" w:space="0" w:color="auto"/>
              <w:right w:val="single" w:sz="12" w:space="0" w:color="auto"/>
            </w:tcBorders>
          </w:tcPr>
          <w:p w:rsidR="00310CCC" w:rsidRPr="00310CCC" w:rsidRDefault="00310CCC" w:rsidP="00310CCC">
            <w:pPr>
              <w:jc w:val="both"/>
              <w:rPr>
                <w:rFonts w:ascii="Arial" w:hAnsi="Arial" w:cs="Arial"/>
                <w:lang w:val="es-ES_tradnl" w:eastAsia="es-ES_tradnl"/>
              </w:rPr>
            </w:pPr>
          </w:p>
        </w:tc>
        <w:tc>
          <w:tcPr>
            <w:tcW w:w="1980" w:type="dxa"/>
            <w:tcBorders>
              <w:top w:val="single" w:sz="12" w:space="0" w:color="auto"/>
              <w:left w:val="single" w:sz="12" w:space="0" w:color="auto"/>
              <w:bottom w:val="single" w:sz="12" w:space="0" w:color="auto"/>
              <w:right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Personal (€)</w:t>
            </w:r>
          </w:p>
        </w:tc>
        <w:tc>
          <w:tcPr>
            <w:tcW w:w="1979" w:type="dxa"/>
            <w:tcBorders>
              <w:top w:val="single" w:sz="12" w:space="0" w:color="auto"/>
              <w:left w:val="single" w:sz="12" w:space="0" w:color="auto"/>
              <w:bottom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Suministros (€)</w:t>
            </w:r>
          </w:p>
        </w:tc>
      </w:tr>
      <w:tr w:rsidR="00310CCC" w:rsidRPr="00310CCC" w:rsidTr="004C7715">
        <w:tc>
          <w:tcPr>
            <w:tcW w:w="4968" w:type="dxa"/>
            <w:tcBorders>
              <w:top w:val="single" w:sz="12" w:space="0" w:color="auto"/>
              <w:bottom w:val="dotted" w:sz="4" w:space="0" w:color="auto"/>
              <w:right w:val="single" w:sz="12" w:space="0" w:color="auto"/>
            </w:tcBorders>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Fábrica.</w:t>
            </w:r>
          </w:p>
        </w:tc>
        <w:tc>
          <w:tcPr>
            <w:tcW w:w="1980" w:type="dxa"/>
            <w:tcBorders>
              <w:top w:val="single" w:sz="12" w:space="0" w:color="auto"/>
              <w:left w:val="single" w:sz="12" w:space="0" w:color="auto"/>
              <w:bottom w:val="dotted" w:sz="4" w:space="0" w:color="auto"/>
              <w:right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35.000</w:t>
            </w:r>
          </w:p>
        </w:tc>
        <w:tc>
          <w:tcPr>
            <w:tcW w:w="1979" w:type="dxa"/>
            <w:tcBorders>
              <w:top w:val="single" w:sz="12" w:space="0" w:color="auto"/>
              <w:left w:val="single" w:sz="12" w:space="0" w:color="auto"/>
              <w:bottom w:val="dotted" w:sz="4"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 xml:space="preserve">  8.250</w:t>
            </w:r>
          </w:p>
        </w:tc>
      </w:tr>
      <w:tr w:rsidR="00310CCC" w:rsidRPr="00310CCC" w:rsidTr="004C7715">
        <w:tc>
          <w:tcPr>
            <w:tcW w:w="4968" w:type="dxa"/>
            <w:tcBorders>
              <w:top w:val="dotted" w:sz="4" w:space="0" w:color="auto"/>
              <w:bottom w:val="dotted" w:sz="4" w:space="0" w:color="auto"/>
              <w:right w:val="single" w:sz="12" w:space="0" w:color="auto"/>
            </w:tcBorders>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Departamento de ventas.</w:t>
            </w:r>
          </w:p>
        </w:tc>
        <w:tc>
          <w:tcPr>
            <w:tcW w:w="1980" w:type="dxa"/>
            <w:tcBorders>
              <w:top w:val="dotted" w:sz="4" w:space="0" w:color="auto"/>
              <w:left w:val="single" w:sz="12" w:space="0" w:color="auto"/>
              <w:bottom w:val="dotted" w:sz="4" w:space="0" w:color="auto"/>
              <w:right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17.000</w:t>
            </w:r>
          </w:p>
        </w:tc>
        <w:tc>
          <w:tcPr>
            <w:tcW w:w="1979" w:type="dxa"/>
            <w:tcBorders>
              <w:top w:val="dotted" w:sz="4" w:space="0" w:color="auto"/>
              <w:left w:val="single" w:sz="12" w:space="0" w:color="auto"/>
              <w:bottom w:val="dotted" w:sz="4"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 xml:space="preserve">  1.400</w:t>
            </w:r>
          </w:p>
        </w:tc>
      </w:tr>
      <w:tr w:rsidR="00310CCC" w:rsidRPr="00310CCC" w:rsidTr="004C7715">
        <w:tc>
          <w:tcPr>
            <w:tcW w:w="4968" w:type="dxa"/>
            <w:tcBorders>
              <w:top w:val="dotted" w:sz="4" w:space="0" w:color="auto"/>
              <w:bottom w:val="dotted" w:sz="4" w:space="0" w:color="auto"/>
              <w:right w:val="single" w:sz="12" w:space="0" w:color="auto"/>
            </w:tcBorders>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Departamento de administración.</w:t>
            </w:r>
          </w:p>
        </w:tc>
        <w:tc>
          <w:tcPr>
            <w:tcW w:w="1980" w:type="dxa"/>
            <w:tcBorders>
              <w:top w:val="dotted" w:sz="4" w:space="0" w:color="auto"/>
              <w:left w:val="single" w:sz="12" w:space="0" w:color="auto"/>
              <w:bottom w:val="dotted" w:sz="4" w:space="0" w:color="auto"/>
              <w:right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13-500</w:t>
            </w:r>
          </w:p>
        </w:tc>
        <w:tc>
          <w:tcPr>
            <w:tcW w:w="1979" w:type="dxa"/>
            <w:tcBorders>
              <w:top w:val="dotted" w:sz="4" w:space="0" w:color="auto"/>
              <w:left w:val="single" w:sz="12" w:space="0" w:color="auto"/>
              <w:bottom w:val="dotted" w:sz="4"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 xml:space="preserve">  1.400</w:t>
            </w:r>
          </w:p>
        </w:tc>
      </w:tr>
      <w:tr w:rsidR="00310CCC" w:rsidRPr="00310CCC" w:rsidTr="004C7715">
        <w:tc>
          <w:tcPr>
            <w:tcW w:w="4968" w:type="dxa"/>
            <w:tcBorders>
              <w:top w:val="dotted" w:sz="4" w:space="0" w:color="auto"/>
              <w:bottom w:val="dotted" w:sz="4" w:space="0" w:color="auto"/>
              <w:right w:val="single" w:sz="12" w:space="0" w:color="auto"/>
            </w:tcBorders>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Dirección general.</w:t>
            </w:r>
          </w:p>
        </w:tc>
        <w:tc>
          <w:tcPr>
            <w:tcW w:w="1980" w:type="dxa"/>
            <w:tcBorders>
              <w:top w:val="dotted" w:sz="4" w:space="0" w:color="auto"/>
              <w:left w:val="single" w:sz="12" w:space="0" w:color="auto"/>
              <w:bottom w:val="dotted" w:sz="4" w:space="0" w:color="auto"/>
              <w:right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13.250</w:t>
            </w:r>
          </w:p>
        </w:tc>
        <w:tc>
          <w:tcPr>
            <w:tcW w:w="1979" w:type="dxa"/>
            <w:tcBorders>
              <w:top w:val="dotted" w:sz="4" w:space="0" w:color="auto"/>
              <w:left w:val="single" w:sz="12" w:space="0" w:color="auto"/>
              <w:bottom w:val="dotted" w:sz="4"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 xml:space="preserve">      700</w:t>
            </w:r>
          </w:p>
        </w:tc>
      </w:tr>
      <w:tr w:rsidR="00310CCC" w:rsidRPr="00310CCC" w:rsidTr="004C7715">
        <w:tc>
          <w:tcPr>
            <w:tcW w:w="4968" w:type="dxa"/>
            <w:tcBorders>
              <w:top w:val="dotted" w:sz="4" w:space="0" w:color="auto"/>
              <w:bottom w:val="single" w:sz="12" w:space="0" w:color="auto"/>
              <w:right w:val="single" w:sz="12" w:space="0" w:color="auto"/>
            </w:tcBorders>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Servicios comunes.</w:t>
            </w:r>
          </w:p>
        </w:tc>
        <w:tc>
          <w:tcPr>
            <w:tcW w:w="1980" w:type="dxa"/>
            <w:tcBorders>
              <w:top w:val="dotted" w:sz="4" w:space="0" w:color="auto"/>
              <w:left w:val="single" w:sz="12" w:space="0" w:color="auto"/>
              <w:bottom w:val="single" w:sz="12" w:space="0" w:color="auto"/>
              <w:right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 xml:space="preserve">  5.000</w:t>
            </w:r>
          </w:p>
        </w:tc>
        <w:tc>
          <w:tcPr>
            <w:tcW w:w="1979" w:type="dxa"/>
            <w:tcBorders>
              <w:top w:val="dotted" w:sz="4" w:space="0" w:color="auto"/>
              <w:left w:val="single" w:sz="12" w:space="0" w:color="auto"/>
              <w:bottom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 xml:space="preserve">      800</w:t>
            </w:r>
          </w:p>
        </w:tc>
      </w:tr>
      <w:tr w:rsidR="00310CCC" w:rsidRPr="00310CCC" w:rsidTr="004C7715">
        <w:tc>
          <w:tcPr>
            <w:tcW w:w="4968" w:type="dxa"/>
            <w:tcBorders>
              <w:top w:val="single" w:sz="12" w:space="0" w:color="auto"/>
              <w:bottom w:val="single" w:sz="12" w:space="0" w:color="auto"/>
              <w:right w:val="single" w:sz="12" w:space="0" w:color="auto"/>
            </w:tcBorders>
          </w:tcPr>
          <w:p w:rsidR="00310CCC" w:rsidRPr="00310CCC" w:rsidRDefault="00310CCC" w:rsidP="00310CCC">
            <w:pPr>
              <w:jc w:val="both"/>
              <w:rPr>
                <w:rFonts w:ascii="Arial" w:hAnsi="Arial" w:cs="Arial"/>
                <w:lang w:val="es-ES_tradnl" w:eastAsia="es-ES_tradnl"/>
              </w:rPr>
            </w:pPr>
            <w:r w:rsidRPr="00310CCC">
              <w:rPr>
                <w:rFonts w:ascii="Arial" w:hAnsi="Arial" w:cs="Arial"/>
                <w:lang w:val="es-ES_tradnl" w:eastAsia="es-ES_tradnl"/>
              </w:rPr>
              <w:t>TOTAL</w:t>
            </w:r>
          </w:p>
        </w:tc>
        <w:tc>
          <w:tcPr>
            <w:tcW w:w="1980" w:type="dxa"/>
            <w:tcBorders>
              <w:top w:val="single" w:sz="12" w:space="0" w:color="auto"/>
              <w:left w:val="single" w:sz="12" w:space="0" w:color="auto"/>
              <w:bottom w:val="single" w:sz="12" w:space="0" w:color="auto"/>
              <w:right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83.750</w:t>
            </w:r>
          </w:p>
        </w:tc>
        <w:tc>
          <w:tcPr>
            <w:tcW w:w="1979" w:type="dxa"/>
            <w:tcBorders>
              <w:top w:val="single" w:sz="12" w:space="0" w:color="auto"/>
              <w:left w:val="single" w:sz="12" w:space="0" w:color="auto"/>
              <w:bottom w:val="single" w:sz="12" w:space="0" w:color="auto"/>
            </w:tcBorders>
          </w:tcPr>
          <w:p w:rsidR="00310CCC" w:rsidRPr="00310CCC" w:rsidRDefault="00310CCC" w:rsidP="00310CCC">
            <w:pPr>
              <w:jc w:val="center"/>
              <w:rPr>
                <w:rFonts w:ascii="Arial" w:hAnsi="Arial" w:cs="Arial"/>
                <w:lang w:val="es-ES_tradnl" w:eastAsia="es-ES_tradnl"/>
              </w:rPr>
            </w:pPr>
            <w:r w:rsidRPr="00310CCC">
              <w:rPr>
                <w:rFonts w:ascii="Arial" w:hAnsi="Arial" w:cs="Arial"/>
                <w:lang w:val="es-ES_tradnl" w:eastAsia="es-ES_tradnl"/>
              </w:rPr>
              <w:t>12.550</w:t>
            </w:r>
          </w:p>
        </w:tc>
      </w:tr>
    </w:tbl>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6"/>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publicidad ha sido gestionada únicamente por el departamento de ventas.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r w:rsidRPr="00310CCC">
        <w:rPr>
          <w:rFonts w:ascii="Arial" w:eastAsia="Times New Roman" w:hAnsi="Arial" w:cs="Arial"/>
          <w:b/>
          <w:sz w:val="20"/>
          <w:szCs w:val="20"/>
          <w:lang w:val="es-ES_tradnl" w:eastAsia="es-ES_tradnl"/>
        </w:rPr>
        <w:t>Información sobre las deudas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6"/>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Las dos cuentas de deudas con entidades de crédito (a corto plazo y a largo plazo) corresponden a un mismo préstamo concedido a la empresa en el año X5 con las siguientes condiciones: Tipo de interés del 12% anual pagadero por semestres vencidos y amortización en cuatro años mediante reembolsos iguales cada doce meses.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r w:rsidRPr="00310CCC">
        <w:rPr>
          <w:rFonts w:ascii="Arial" w:eastAsia="Times New Roman" w:hAnsi="Arial" w:cs="Arial"/>
          <w:b/>
          <w:sz w:val="20"/>
          <w:szCs w:val="20"/>
          <w:lang w:val="es-ES_tradnl" w:eastAsia="es-ES_tradnl"/>
        </w:rPr>
        <w:t>Información sobre los productos terminados</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6"/>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Durante el mes de enero se obtuvieron 20.000 unidades de producto V completamente terminados.</w:t>
      </w:r>
    </w:p>
    <w:p w:rsidR="00310CCC" w:rsidRPr="00310CCC" w:rsidRDefault="00310CCC" w:rsidP="00310CCC">
      <w:pPr>
        <w:numPr>
          <w:ilvl w:val="0"/>
          <w:numId w:val="6"/>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Existencias iniciales: 5.000 unidades a 3 €/unidad.</w:t>
      </w:r>
    </w:p>
    <w:p w:rsidR="00310CCC" w:rsidRPr="00310CCC" w:rsidRDefault="00310CCC" w:rsidP="00310CCC">
      <w:pPr>
        <w:numPr>
          <w:ilvl w:val="0"/>
          <w:numId w:val="6"/>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 empresa utiliza el método FIFO para la asignación de valor a los productos terminados.</w:t>
      </w:r>
    </w:p>
    <w:p w:rsidR="00310CCC" w:rsidRPr="00310CCC" w:rsidRDefault="00310CCC" w:rsidP="00310CCC">
      <w:pPr>
        <w:numPr>
          <w:ilvl w:val="0"/>
          <w:numId w:val="6"/>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Las ventas del mes: 15.000 unidades a 8 €/unidad.</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spacing w:after="0" w:line="240" w:lineRule="auto"/>
        <w:jc w:val="both"/>
        <w:rPr>
          <w:rFonts w:ascii="Arial" w:eastAsia="Times New Roman" w:hAnsi="Arial" w:cs="Arial"/>
          <w:b/>
          <w:sz w:val="20"/>
          <w:szCs w:val="20"/>
          <w:lang w:val="es-ES_tradnl" w:eastAsia="es-ES_tradnl"/>
        </w:rPr>
      </w:pPr>
      <w:r w:rsidRPr="00310CCC">
        <w:rPr>
          <w:rFonts w:ascii="Arial" w:eastAsia="Times New Roman" w:hAnsi="Arial" w:cs="Arial"/>
          <w:b/>
          <w:sz w:val="20"/>
          <w:szCs w:val="20"/>
          <w:lang w:val="es-ES_tradnl" w:eastAsia="es-ES_tradnl"/>
        </w:rPr>
        <w:t>TRABAJO A REALIZAR:</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310CCC" w:rsidRPr="00310CCC" w:rsidRDefault="00310CCC" w:rsidP="00310CCC">
      <w:pPr>
        <w:numPr>
          <w:ilvl w:val="0"/>
          <w:numId w:val="2"/>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Registro de las operaciones pendientes en la contabilidad financiera (amortización y periodificación de intereses).</w:t>
      </w:r>
    </w:p>
    <w:p w:rsidR="00310CCC" w:rsidRPr="00310CCC" w:rsidRDefault="00310CCC" w:rsidP="00310CCC">
      <w:pPr>
        <w:numPr>
          <w:ilvl w:val="0"/>
          <w:numId w:val="2"/>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Determinación de los costes de cada departamento (reclasificación funcional).</w:t>
      </w:r>
    </w:p>
    <w:p w:rsidR="00310CCC" w:rsidRPr="00310CCC" w:rsidRDefault="00310CCC" w:rsidP="00310CCC">
      <w:pPr>
        <w:numPr>
          <w:ilvl w:val="0"/>
          <w:numId w:val="2"/>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Determinación del coste industrial de los productos terminados y de los productos vendidos.</w:t>
      </w:r>
    </w:p>
    <w:p w:rsidR="00310CCC" w:rsidRPr="00310CCC" w:rsidRDefault="00310CCC" w:rsidP="00310CCC">
      <w:pPr>
        <w:numPr>
          <w:ilvl w:val="0"/>
          <w:numId w:val="2"/>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Valoración de las existencias finales en los almacenes.</w:t>
      </w:r>
    </w:p>
    <w:p w:rsidR="00310CCC" w:rsidRPr="00310CCC" w:rsidRDefault="00310CCC" w:rsidP="00310CCC">
      <w:pPr>
        <w:numPr>
          <w:ilvl w:val="0"/>
          <w:numId w:val="2"/>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Presentación de la cuenta de resultados funcional.</w:t>
      </w:r>
    </w:p>
    <w:p w:rsidR="00310CCC" w:rsidRPr="00310CCC" w:rsidRDefault="00310CCC" w:rsidP="00310CCC">
      <w:pPr>
        <w:numPr>
          <w:ilvl w:val="0"/>
          <w:numId w:val="2"/>
        </w:numPr>
        <w:spacing w:after="0" w:line="240" w:lineRule="auto"/>
        <w:jc w:val="both"/>
        <w:rPr>
          <w:rFonts w:ascii="Arial" w:eastAsia="Times New Roman" w:hAnsi="Arial" w:cs="Arial"/>
          <w:sz w:val="20"/>
          <w:szCs w:val="20"/>
          <w:lang w:val="es-ES_tradnl" w:eastAsia="es-ES_tradnl"/>
        </w:rPr>
      </w:pPr>
      <w:r w:rsidRPr="00310CCC">
        <w:rPr>
          <w:rFonts w:ascii="Arial" w:eastAsia="Times New Roman" w:hAnsi="Arial" w:cs="Arial"/>
          <w:sz w:val="20"/>
          <w:szCs w:val="20"/>
          <w:lang w:val="es-ES_tradnl" w:eastAsia="es-ES_tradnl"/>
        </w:rPr>
        <w:t>Presentación de la cuenta de resultados por naturaleza y balance de situación según los modelos del Plan General de Contabilidad.</w:t>
      </w:r>
    </w:p>
    <w:p w:rsidR="00310CCC" w:rsidRPr="00310CCC" w:rsidRDefault="00310CCC" w:rsidP="00310CCC">
      <w:pPr>
        <w:spacing w:after="0" w:line="240" w:lineRule="auto"/>
        <w:jc w:val="both"/>
        <w:rPr>
          <w:rFonts w:ascii="Arial" w:eastAsia="Times New Roman" w:hAnsi="Arial" w:cs="Arial"/>
          <w:sz w:val="20"/>
          <w:szCs w:val="20"/>
          <w:lang w:val="es-ES_tradnl" w:eastAsia="es-ES_tradnl"/>
        </w:rPr>
      </w:pPr>
    </w:p>
    <w:p w:rsidR="00C542D5" w:rsidRPr="00310CCC" w:rsidRDefault="00C542D5" w:rsidP="00310CCC">
      <w:pPr>
        <w:spacing w:after="0" w:line="240" w:lineRule="auto"/>
        <w:rPr>
          <w:rFonts w:ascii="Arial" w:hAnsi="Arial" w:cs="Arial"/>
          <w:sz w:val="20"/>
          <w:szCs w:val="20"/>
          <w:lang w:val="es-ES_tradnl"/>
        </w:rPr>
      </w:pPr>
    </w:p>
    <w:sectPr w:rsidR="00C542D5" w:rsidRPr="00310CCC" w:rsidSect="00310CCC">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CC" w:rsidRDefault="00310CCC" w:rsidP="00310CCC">
      <w:pPr>
        <w:spacing w:after="0" w:line="240" w:lineRule="auto"/>
      </w:pPr>
      <w:r>
        <w:separator/>
      </w:r>
    </w:p>
  </w:endnote>
  <w:endnote w:type="continuationSeparator" w:id="0">
    <w:p w:rsidR="00310CCC" w:rsidRDefault="00310CCC" w:rsidP="0031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CC" w:rsidRDefault="00310CCC" w:rsidP="00310CCC">
      <w:pPr>
        <w:spacing w:after="0" w:line="240" w:lineRule="auto"/>
      </w:pPr>
      <w:r>
        <w:separator/>
      </w:r>
    </w:p>
  </w:footnote>
  <w:footnote w:type="continuationSeparator" w:id="0">
    <w:p w:rsidR="00310CCC" w:rsidRDefault="00310CCC" w:rsidP="00310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C5" w:rsidRPr="00F5203D" w:rsidRDefault="004C5B56" w:rsidP="00310CCC">
    <w:pPr>
      <w:pStyle w:val="Encabezado"/>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2BCF"/>
    <w:multiLevelType w:val="hybridMultilevel"/>
    <w:tmpl w:val="B9C07908"/>
    <w:lvl w:ilvl="0" w:tplc="BEAA38C0">
      <w:start w:val="1"/>
      <w:numFmt w:val="decimal"/>
      <w:lvlText w:val="%1."/>
      <w:lvlJc w:val="left"/>
      <w:pPr>
        <w:tabs>
          <w:tab w:val="num" w:pos="284"/>
        </w:tabs>
        <w:ind w:left="284" w:hanging="284"/>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143D27A9"/>
    <w:multiLevelType w:val="hybridMultilevel"/>
    <w:tmpl w:val="571A06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C34855"/>
    <w:multiLevelType w:val="hybridMultilevel"/>
    <w:tmpl w:val="77322E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832495"/>
    <w:multiLevelType w:val="hybridMultilevel"/>
    <w:tmpl w:val="56321612"/>
    <w:lvl w:ilvl="0" w:tplc="A0123CF4">
      <w:start w:val="1"/>
      <w:numFmt w:val="decimal"/>
      <w:lvlText w:val="%1."/>
      <w:lvlJc w:val="left"/>
      <w:pPr>
        <w:tabs>
          <w:tab w:val="num" w:pos="284"/>
        </w:tabs>
        <w:ind w:left="284" w:hanging="284"/>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3FF434FE"/>
    <w:multiLevelType w:val="hybridMultilevel"/>
    <w:tmpl w:val="E104DD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B92B26"/>
    <w:multiLevelType w:val="hybridMultilevel"/>
    <w:tmpl w:val="4BDA66EC"/>
    <w:lvl w:ilvl="0" w:tplc="A0123CF4">
      <w:start w:val="1"/>
      <w:numFmt w:val="decimal"/>
      <w:lvlText w:val="%1."/>
      <w:lvlJc w:val="left"/>
      <w:pPr>
        <w:tabs>
          <w:tab w:val="num" w:pos="284"/>
        </w:tabs>
        <w:ind w:left="284" w:hanging="284"/>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nsid w:val="44040724"/>
    <w:multiLevelType w:val="hybridMultilevel"/>
    <w:tmpl w:val="B89A60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8163F03"/>
    <w:multiLevelType w:val="hybridMultilevel"/>
    <w:tmpl w:val="53287692"/>
    <w:lvl w:ilvl="0" w:tplc="2F6E1616">
      <w:start w:val="176"/>
      <w:numFmt w:val="bullet"/>
      <w:lvlText w:val="•"/>
      <w:lvlJc w:val="left"/>
      <w:pPr>
        <w:tabs>
          <w:tab w:val="num" w:pos="283"/>
        </w:tabs>
        <w:ind w:left="283" w:hanging="283"/>
      </w:pPr>
      <w:rPr>
        <w:rFonts w:ascii="Arial" w:hAnsi="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59D05536"/>
    <w:multiLevelType w:val="hybridMultilevel"/>
    <w:tmpl w:val="791C8B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B2F6424"/>
    <w:multiLevelType w:val="hybridMultilevel"/>
    <w:tmpl w:val="1CA64F10"/>
    <w:lvl w:ilvl="0" w:tplc="915CF000">
      <w:start w:val="5"/>
      <w:numFmt w:val="decimal"/>
      <w:lvlText w:val="%1."/>
      <w:lvlJc w:val="left"/>
      <w:pPr>
        <w:tabs>
          <w:tab w:val="num" w:pos="284"/>
        </w:tabs>
        <w:ind w:left="284" w:hanging="284"/>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nsid w:val="61276252"/>
    <w:multiLevelType w:val="hybridMultilevel"/>
    <w:tmpl w:val="64740D9C"/>
    <w:lvl w:ilvl="0" w:tplc="1EB46216">
      <w:start w:val="1"/>
      <w:numFmt w:val="lowerLetter"/>
      <w:lvlText w:val="%1."/>
      <w:lvlJc w:val="left"/>
      <w:pPr>
        <w:tabs>
          <w:tab w:val="num" w:pos="284"/>
        </w:tabs>
        <w:ind w:left="284" w:hanging="284"/>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nsid w:val="65A37301"/>
    <w:multiLevelType w:val="hybridMultilevel"/>
    <w:tmpl w:val="DEBEA168"/>
    <w:lvl w:ilvl="0" w:tplc="337CA706">
      <w:start w:val="1"/>
      <w:numFmt w:val="lowerLetter"/>
      <w:lvlText w:val="%1."/>
      <w:lvlJc w:val="left"/>
      <w:pPr>
        <w:tabs>
          <w:tab w:val="num" w:pos="283"/>
        </w:tabs>
        <w:ind w:left="283" w:hanging="283"/>
      </w:pPr>
      <w:rPr>
        <w:rFonts w:hint="default"/>
      </w:rPr>
    </w:lvl>
    <w:lvl w:ilvl="1" w:tplc="5798FE7A">
      <w:start w:val="1"/>
      <w:numFmt w:val="decimal"/>
      <w:lvlText w:val="%2."/>
      <w:lvlJc w:val="left"/>
      <w:pPr>
        <w:tabs>
          <w:tab w:val="num" w:pos="284"/>
        </w:tabs>
        <w:ind w:left="284" w:hanging="284"/>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nsid w:val="6BB71EEA"/>
    <w:multiLevelType w:val="hybridMultilevel"/>
    <w:tmpl w:val="0CF2EB66"/>
    <w:lvl w:ilvl="0" w:tplc="D78221C2">
      <w:start w:val="8"/>
      <w:numFmt w:val="decimal"/>
      <w:lvlText w:val="%1."/>
      <w:lvlJc w:val="left"/>
      <w:pPr>
        <w:tabs>
          <w:tab w:val="num" w:pos="284"/>
        </w:tabs>
        <w:ind w:left="284" w:hanging="284"/>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5"/>
  </w:num>
  <w:num w:numId="4">
    <w:abstractNumId w:val="3"/>
  </w:num>
  <w:num w:numId="5">
    <w:abstractNumId w:val="9"/>
  </w:num>
  <w:num w:numId="6">
    <w:abstractNumId w:val="12"/>
  </w:num>
  <w:num w:numId="7">
    <w:abstractNumId w:val="7"/>
  </w:num>
  <w:num w:numId="8">
    <w:abstractNumId w:val="10"/>
  </w:num>
  <w:num w:numId="9">
    <w:abstractNumId w:val="8"/>
  </w:num>
  <w:num w:numId="10">
    <w:abstractNumId w:val="2"/>
  </w:num>
  <w:num w:numId="11">
    <w:abstractNumId w:val="4"/>
  </w:num>
  <w:num w:numId="12">
    <w:abstractNumId w:val="6"/>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CC"/>
    <w:rsid w:val="00310CCC"/>
    <w:rsid w:val="00C542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unhideWhenUsed/>
    <w:rsid w:val="00310CCC"/>
  </w:style>
  <w:style w:type="paragraph" w:styleId="Encabezado">
    <w:name w:val="header"/>
    <w:basedOn w:val="Normal"/>
    <w:link w:val="EncabezadoCar"/>
    <w:rsid w:val="00310CCC"/>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EncabezadoCar">
    <w:name w:val="Encabezado Car"/>
    <w:basedOn w:val="Fuentedeprrafopredeter"/>
    <w:link w:val="Encabezado"/>
    <w:rsid w:val="00310CCC"/>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rsid w:val="00310CCC"/>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PiedepginaCar">
    <w:name w:val="Pie de página Car"/>
    <w:basedOn w:val="Fuentedeprrafopredeter"/>
    <w:link w:val="Piedepgina"/>
    <w:rsid w:val="00310CCC"/>
    <w:rPr>
      <w:rFonts w:ascii="Times New Roman" w:eastAsia="Times New Roman" w:hAnsi="Times New Roman" w:cs="Times New Roman"/>
      <w:sz w:val="24"/>
      <w:szCs w:val="24"/>
      <w:lang w:val="es-ES_tradnl" w:eastAsia="es-ES_tradnl"/>
    </w:rPr>
  </w:style>
  <w:style w:type="table" w:styleId="Tablaconcuadrcula">
    <w:name w:val="Table Grid"/>
    <w:basedOn w:val="Tablanormal"/>
    <w:rsid w:val="00310CC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310CCC"/>
  </w:style>
  <w:style w:type="paragraph" w:styleId="Textodeglobo">
    <w:name w:val="Balloon Text"/>
    <w:basedOn w:val="Normal"/>
    <w:link w:val="TextodegloboCar"/>
    <w:uiPriority w:val="99"/>
    <w:semiHidden/>
    <w:unhideWhenUsed/>
    <w:rsid w:val="00310C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0CCC"/>
    <w:rPr>
      <w:rFonts w:ascii="Tahoma" w:hAnsi="Tahoma" w:cs="Tahoma"/>
      <w:sz w:val="16"/>
      <w:szCs w:val="16"/>
    </w:rPr>
  </w:style>
  <w:style w:type="paragraph" w:styleId="Prrafodelista">
    <w:name w:val="List Paragraph"/>
    <w:basedOn w:val="Normal"/>
    <w:uiPriority w:val="34"/>
    <w:qFormat/>
    <w:rsid w:val="00310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unhideWhenUsed/>
    <w:rsid w:val="00310CCC"/>
  </w:style>
  <w:style w:type="paragraph" w:styleId="Encabezado">
    <w:name w:val="header"/>
    <w:basedOn w:val="Normal"/>
    <w:link w:val="EncabezadoCar"/>
    <w:rsid w:val="00310CCC"/>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EncabezadoCar">
    <w:name w:val="Encabezado Car"/>
    <w:basedOn w:val="Fuentedeprrafopredeter"/>
    <w:link w:val="Encabezado"/>
    <w:rsid w:val="00310CCC"/>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rsid w:val="00310CCC"/>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PiedepginaCar">
    <w:name w:val="Pie de página Car"/>
    <w:basedOn w:val="Fuentedeprrafopredeter"/>
    <w:link w:val="Piedepgina"/>
    <w:rsid w:val="00310CCC"/>
    <w:rPr>
      <w:rFonts w:ascii="Times New Roman" w:eastAsia="Times New Roman" w:hAnsi="Times New Roman" w:cs="Times New Roman"/>
      <w:sz w:val="24"/>
      <w:szCs w:val="24"/>
      <w:lang w:val="es-ES_tradnl" w:eastAsia="es-ES_tradnl"/>
    </w:rPr>
  </w:style>
  <w:style w:type="table" w:styleId="Tablaconcuadrcula">
    <w:name w:val="Table Grid"/>
    <w:basedOn w:val="Tablanormal"/>
    <w:rsid w:val="00310CC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310CCC"/>
  </w:style>
  <w:style w:type="paragraph" w:styleId="Textodeglobo">
    <w:name w:val="Balloon Text"/>
    <w:basedOn w:val="Normal"/>
    <w:link w:val="TextodegloboCar"/>
    <w:uiPriority w:val="99"/>
    <w:semiHidden/>
    <w:unhideWhenUsed/>
    <w:rsid w:val="00310C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0CCC"/>
    <w:rPr>
      <w:rFonts w:ascii="Tahoma" w:hAnsi="Tahoma" w:cs="Tahoma"/>
      <w:sz w:val="16"/>
      <w:szCs w:val="16"/>
    </w:rPr>
  </w:style>
  <w:style w:type="paragraph" w:styleId="Prrafodelista">
    <w:name w:val="List Paragraph"/>
    <w:basedOn w:val="Normal"/>
    <w:uiPriority w:val="34"/>
    <w:qFormat/>
    <w:rsid w:val="00310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796E140</Template>
  <TotalTime>0</TotalTime>
  <Pages>6</Pages>
  <Words>1836</Words>
  <Characters>10098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Rosalía Miranda Martín</dc:creator>
  <cp:lastModifiedBy>Rosalía Miranda Martín</cp:lastModifiedBy>
  <cp:revision>2</cp:revision>
  <cp:lastPrinted>2018-03-05T11:08:00Z</cp:lastPrinted>
  <dcterms:created xsi:type="dcterms:W3CDTF">2018-03-05T11:13:00Z</dcterms:created>
  <dcterms:modified xsi:type="dcterms:W3CDTF">2018-03-05T11:13:00Z</dcterms:modified>
</cp:coreProperties>
</file>